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5F7C4E4C"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7ED047FB" w:rsidR="00850BE2" w:rsidRDefault="00850BE2" w:rsidP="00850BE2">
      <w:pPr>
        <w:spacing w:line="200" w:lineRule="exact"/>
        <w:rPr>
          <w:rFonts w:ascii="Times New Roman" w:eastAsia="Times New Roman" w:hAnsi="Times New Roman"/>
          <w:sz w:val="24"/>
        </w:rPr>
      </w:pPr>
      <w:bookmarkStart w:id="0" w:name="page1"/>
      <w:bookmarkEnd w:id="0"/>
    </w:p>
    <w:p w14:paraId="2FF691DD" w14:textId="40F876F5" w:rsidR="00850BE2" w:rsidRDefault="00850BE2" w:rsidP="00850BE2">
      <w:pPr>
        <w:spacing w:line="200" w:lineRule="exact"/>
        <w:rPr>
          <w:rFonts w:ascii="Times New Roman" w:eastAsia="Times New Roman" w:hAnsi="Times New Roman"/>
          <w:sz w:val="24"/>
        </w:rPr>
      </w:pPr>
    </w:p>
    <w:p w14:paraId="21468BBA" w14:textId="5D4CAF6B" w:rsidR="00850BE2" w:rsidRDefault="00850BE2" w:rsidP="00850BE2">
      <w:pPr>
        <w:spacing w:line="200" w:lineRule="exact"/>
        <w:rPr>
          <w:rFonts w:ascii="Times New Roman" w:eastAsia="Times New Roman" w:hAnsi="Times New Roman"/>
          <w:sz w:val="24"/>
        </w:rPr>
      </w:pPr>
    </w:p>
    <w:p w14:paraId="2A6B1A24" w14:textId="3ED49A58" w:rsidR="00850BE2" w:rsidRDefault="008A5C53" w:rsidP="00850BE2">
      <w:pPr>
        <w:spacing w:line="200" w:lineRule="exact"/>
        <w:rPr>
          <w:rFonts w:ascii="Times New Roman" w:eastAsia="Times New Roman" w:hAnsi="Times New Roman"/>
          <w:sz w:val="24"/>
        </w:rPr>
      </w:pPr>
      <w:r>
        <w:rPr>
          <w:rFonts w:ascii="Century Schoolbook" w:eastAsia="Times New Roman" w:hAnsi="Century Schoolbook" w:cs="Times New Roman"/>
          <w:b/>
          <w:noProof/>
          <w:sz w:val="40"/>
          <w:szCs w:val="40"/>
        </w:rPr>
        <w:drawing>
          <wp:anchor distT="0" distB="0" distL="114300" distR="114300" simplePos="0" relativeHeight="251682816" behindDoc="0" locked="0" layoutInCell="1" allowOverlap="1" wp14:anchorId="485468E0" wp14:editId="59EF78CC">
            <wp:simplePos x="0" y="0"/>
            <wp:positionH relativeFrom="margin">
              <wp:posOffset>1727200</wp:posOffset>
            </wp:positionH>
            <wp:positionV relativeFrom="paragraph">
              <wp:posOffset>12700</wp:posOffset>
            </wp:positionV>
            <wp:extent cx="2139950" cy="2223770"/>
            <wp:effectExtent l="0" t="0" r="0" b="5080"/>
            <wp:wrapThrough wrapText="bothSides">
              <wp:wrapPolygon edited="0">
                <wp:start x="0" y="0"/>
                <wp:lineTo x="0" y="21464"/>
                <wp:lineTo x="21344" y="21464"/>
                <wp:lineTo x="21344" y="0"/>
                <wp:lineTo x="0" y="0"/>
              </wp:wrapPolygon>
            </wp:wrapThrough>
            <wp:docPr id="1824106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950" cy="2223770"/>
                    </a:xfrm>
                    <a:prstGeom prst="rect">
                      <a:avLst/>
                    </a:prstGeom>
                    <a:noFill/>
                  </pic:spPr>
                </pic:pic>
              </a:graphicData>
            </a:graphic>
            <wp14:sizeRelH relativeFrom="margin">
              <wp14:pctWidth>0</wp14:pctWidth>
            </wp14:sizeRelH>
          </wp:anchor>
        </w:drawing>
      </w: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2DB7845F"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2707E34B" w:rsidR="00850BE2" w:rsidRDefault="000320F6" w:rsidP="00850BE2">
      <w:pPr>
        <w:spacing w:line="200" w:lineRule="exact"/>
        <w:rPr>
          <w:rFonts w:ascii="Times New Roman" w:eastAsia="Times New Roman" w:hAnsi="Times New Roman"/>
          <w:sz w:val="24"/>
        </w:rPr>
      </w:pPr>
      <w:r>
        <w:rPr>
          <w:rFonts w:ascii="Century Schoolbook" w:eastAsia="Times New Roman" w:hAnsi="Century Schoolbook" w:cs="Times New Roman"/>
          <w:b/>
          <w:noProof/>
          <w:sz w:val="40"/>
          <w:szCs w:val="40"/>
        </w:rPr>
        <w:drawing>
          <wp:inline distT="0" distB="0" distL="0" distR="0" wp14:anchorId="74A783F8" wp14:editId="51AC0101">
            <wp:extent cx="4394200" cy="3505200"/>
            <wp:effectExtent l="0" t="0" r="6350" b="0"/>
            <wp:docPr id="1560995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37318" cy="3539595"/>
                    </a:xfrm>
                    <a:prstGeom prst="rect">
                      <a:avLst/>
                    </a:prstGeom>
                    <a:noFill/>
                  </pic:spPr>
                </pic:pic>
              </a:graphicData>
            </a:graphic>
          </wp:inline>
        </w:drawing>
      </w: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572D8BD3" w14:textId="7E3DFC81"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7F27CCE6" w:rsidR="00850BE2" w:rsidRDefault="00085F86"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SUPPLY</w:t>
      </w:r>
      <w:r w:rsidR="007039F3">
        <w:rPr>
          <w:rFonts w:ascii="Times New Roman" w:eastAsia="Times New Roman" w:hAnsi="Times New Roman"/>
          <w:sz w:val="38"/>
        </w:rPr>
        <w:t>,</w:t>
      </w:r>
      <w:r>
        <w:rPr>
          <w:rFonts w:ascii="Times New Roman" w:eastAsia="Times New Roman" w:hAnsi="Times New Roman"/>
          <w:sz w:val="38"/>
        </w:rPr>
        <w:t xml:space="preserve"> DELIVERY</w:t>
      </w:r>
      <w:r w:rsidR="007039F3">
        <w:rPr>
          <w:rFonts w:ascii="Times New Roman" w:eastAsia="Times New Roman" w:hAnsi="Times New Roman"/>
          <w:sz w:val="38"/>
        </w:rPr>
        <w:t xml:space="preserve"> AND INSTALLATION</w:t>
      </w:r>
      <w:r>
        <w:rPr>
          <w:rFonts w:ascii="Times New Roman" w:eastAsia="Times New Roman" w:hAnsi="Times New Roman"/>
          <w:sz w:val="38"/>
        </w:rPr>
        <w:t xml:space="preserve"> OF CCTV CAMERA</w:t>
      </w:r>
      <w:r w:rsidR="007039F3">
        <w:rPr>
          <w:rFonts w:ascii="Times New Roman" w:eastAsia="Times New Roman" w:hAnsi="Times New Roman"/>
          <w:sz w:val="38"/>
        </w:rPr>
        <w:t>S</w:t>
      </w:r>
      <w:r w:rsidR="00185C61">
        <w:rPr>
          <w:rFonts w:ascii="Times New Roman" w:eastAsia="Times New Roman" w:hAnsi="Times New Roman"/>
          <w:sz w:val="38"/>
        </w:rPr>
        <w:t xml:space="preserve"> AT THE COMMISSION’S TECHIMAN, HO AND KOFORIDUA REGIONAL OFFICES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3DC65719" w:rsidR="00850BE2" w:rsidRDefault="00850BE2" w:rsidP="000320F6">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Public </w:t>
      </w:r>
      <w:r w:rsidR="000320F6">
        <w:rPr>
          <w:rFonts w:ascii="Times New Roman" w:eastAsia="Times New Roman" w:hAnsi="Times New Roman"/>
          <w:b/>
          <w:sz w:val="39"/>
        </w:rPr>
        <w:t>Utilities Regulatory Commission</w:t>
      </w:r>
    </w:p>
    <w:p w14:paraId="3399C1A1"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331E0A55" w:rsidR="00850BE2" w:rsidRDefault="00F25F39"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March</w:t>
      </w:r>
      <w:r w:rsidR="00850BE2">
        <w:rPr>
          <w:rFonts w:ascii="Times New Roman" w:eastAsia="Times New Roman" w:hAnsi="Times New Roman"/>
          <w:b/>
          <w:sz w:val="29"/>
        </w:rPr>
        <w:t>, 20</w:t>
      </w:r>
      <w:r w:rsidR="000320F6">
        <w:rPr>
          <w:rFonts w:ascii="Times New Roman" w:eastAsia="Times New Roman" w:hAnsi="Times New Roman"/>
          <w:b/>
          <w:sz w:val="29"/>
        </w:rPr>
        <w:t>26</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5EB012FF"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0320F6">
        <w:rPr>
          <w:rFonts w:ascii="Times New Roman" w:eastAsia="Times New Roman" w:hAnsi="Times New Roman"/>
          <w:sz w:val="23"/>
        </w:rPr>
        <w:t>Public Utilities Regulatory Commission</w:t>
      </w:r>
    </w:p>
    <w:p w14:paraId="02B3163D" w14:textId="77777777" w:rsidR="00850BE2" w:rsidRDefault="00850BE2" w:rsidP="00850BE2">
      <w:pPr>
        <w:spacing w:line="266" w:lineRule="exact"/>
        <w:rPr>
          <w:rFonts w:ascii="Times New Roman" w:eastAsia="Times New Roman" w:hAnsi="Times New Roman"/>
        </w:rPr>
      </w:pPr>
    </w:p>
    <w:p w14:paraId="2B68DA0F" w14:textId="7834ADDF"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0320F6">
        <w:rPr>
          <w:rFonts w:ascii="Times New Roman" w:eastAsia="Times New Roman" w:hAnsi="Times New Roman"/>
          <w:sz w:val="23"/>
        </w:rPr>
        <w:t xml:space="preserve">CT 3095, </w:t>
      </w:r>
    </w:p>
    <w:p w14:paraId="70823842" w14:textId="77777777" w:rsidR="00850BE2" w:rsidRDefault="00850BE2" w:rsidP="00850BE2">
      <w:pPr>
        <w:spacing w:line="2" w:lineRule="exact"/>
        <w:rPr>
          <w:rFonts w:ascii="Times New Roman" w:eastAsia="Times New Roman" w:hAnsi="Times New Roman"/>
        </w:rPr>
      </w:pPr>
    </w:p>
    <w:p w14:paraId="4EB51F68" w14:textId="4C02DA80" w:rsidR="00850BE2" w:rsidRDefault="000320F6" w:rsidP="00850BE2">
      <w:pPr>
        <w:spacing w:line="0" w:lineRule="atLeast"/>
        <w:ind w:left="3260"/>
        <w:rPr>
          <w:rFonts w:ascii="Times New Roman" w:eastAsia="Times New Roman" w:hAnsi="Times New Roman"/>
          <w:sz w:val="25"/>
        </w:rPr>
      </w:pPr>
      <w:r>
        <w:rPr>
          <w:rFonts w:ascii="Times New Roman" w:eastAsia="Times New Roman" w:hAnsi="Times New Roman"/>
          <w:sz w:val="25"/>
        </w:rPr>
        <w:t>Cantonments</w:t>
      </w:r>
    </w:p>
    <w:p w14:paraId="1582B41F" w14:textId="77777777" w:rsidR="00850BE2" w:rsidRDefault="00850BE2" w:rsidP="00850BE2">
      <w:pPr>
        <w:spacing w:line="3" w:lineRule="exact"/>
        <w:rPr>
          <w:rFonts w:ascii="Times New Roman" w:eastAsia="Times New Roman" w:hAnsi="Times New Roman"/>
        </w:rPr>
      </w:pPr>
    </w:p>
    <w:p w14:paraId="5244CCD9" w14:textId="30230EFD" w:rsidR="00850BE2" w:rsidRDefault="000320F6" w:rsidP="00850BE2">
      <w:pPr>
        <w:spacing w:line="0" w:lineRule="atLeast"/>
        <w:ind w:left="3260"/>
        <w:rPr>
          <w:rFonts w:ascii="Times New Roman" w:eastAsia="Times New Roman" w:hAnsi="Times New Roman"/>
          <w:sz w:val="25"/>
        </w:rPr>
      </w:pPr>
      <w:r>
        <w:rPr>
          <w:rFonts w:ascii="Times New Roman" w:eastAsia="Times New Roman" w:hAnsi="Times New Roman"/>
          <w:sz w:val="25"/>
        </w:rPr>
        <w:t>Accra</w:t>
      </w:r>
    </w:p>
    <w:p w14:paraId="34737487" w14:textId="77777777" w:rsidR="00850BE2" w:rsidRDefault="00850BE2" w:rsidP="00850BE2">
      <w:pPr>
        <w:spacing w:line="200" w:lineRule="exact"/>
        <w:rPr>
          <w:rFonts w:ascii="Times New Roman" w:eastAsia="Times New Roman" w:hAnsi="Times New Roman"/>
        </w:rPr>
      </w:pPr>
    </w:p>
    <w:p w14:paraId="4C4A34C3" w14:textId="485BD0AA"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0B2306" w:rsidRPr="000B2306">
        <w:t xml:space="preserve"> </w:t>
      </w:r>
      <w:r w:rsidR="000B2306" w:rsidRPr="000B2306">
        <w:rPr>
          <w:rFonts w:ascii="Times New Roman" w:eastAsia="Times New Roman" w:hAnsi="Times New Roman"/>
          <w:sz w:val="23"/>
        </w:rPr>
        <w:t>GR/PURC/GD/4</w:t>
      </w:r>
      <w:r w:rsidR="00F25F39">
        <w:rPr>
          <w:rFonts w:ascii="Times New Roman" w:eastAsia="Times New Roman" w:hAnsi="Times New Roman"/>
          <w:sz w:val="23"/>
        </w:rPr>
        <w:t>6</w:t>
      </w:r>
      <w:r w:rsidR="000B2306" w:rsidRPr="000B2306">
        <w:rPr>
          <w:rFonts w:ascii="Times New Roman" w:eastAsia="Times New Roman" w:hAnsi="Times New Roman"/>
          <w:sz w:val="23"/>
        </w:rPr>
        <w:t>/26</w:t>
      </w:r>
    </w:p>
    <w:p w14:paraId="55D6EEE3" w14:textId="77777777" w:rsidR="00850BE2" w:rsidRDefault="00850BE2" w:rsidP="00850BE2">
      <w:pPr>
        <w:spacing w:line="274" w:lineRule="exact"/>
        <w:rPr>
          <w:rFonts w:ascii="Times New Roman" w:eastAsia="Times New Roman" w:hAnsi="Times New Roman"/>
        </w:rPr>
      </w:pPr>
    </w:p>
    <w:p w14:paraId="31975055" w14:textId="0BD4F22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F25F39">
        <w:rPr>
          <w:rFonts w:ascii="Times New Roman" w:eastAsia="Times New Roman" w:hAnsi="Times New Roman"/>
          <w:sz w:val="23"/>
        </w:rPr>
        <w:t>March 27</w:t>
      </w:r>
      <w:r w:rsidR="000B2306">
        <w:rPr>
          <w:rFonts w:ascii="Times New Roman" w:eastAsia="Times New Roman" w:hAnsi="Times New Roman"/>
          <w:sz w:val="23"/>
        </w:rPr>
        <w:t>, 2026</w:t>
      </w:r>
    </w:p>
    <w:p w14:paraId="14F1ACDD" w14:textId="77777777" w:rsidR="00850BE2" w:rsidRDefault="00850BE2" w:rsidP="00850BE2">
      <w:pPr>
        <w:spacing w:line="293" w:lineRule="exact"/>
        <w:rPr>
          <w:rFonts w:ascii="Times New Roman" w:eastAsia="Times New Roman" w:hAnsi="Times New Roman"/>
        </w:rPr>
      </w:pPr>
    </w:p>
    <w:p w14:paraId="47ADB8B2" w14:textId="4F44C069" w:rsidR="00575E12" w:rsidRPr="009159A5" w:rsidRDefault="00850BE2" w:rsidP="00575E1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0B2306">
        <w:rPr>
          <w:rFonts w:ascii="Times New Roman" w:eastAsia="Times New Roman" w:hAnsi="Times New Roman"/>
          <w:i/>
          <w:sz w:val="23"/>
        </w:rPr>
        <w:t>Public Utilities Regulatory Commission (PURC)</w:t>
      </w:r>
      <w:r>
        <w:rPr>
          <w:rFonts w:ascii="Times New Roman" w:eastAsia="Times New Roman" w:hAnsi="Times New Roman"/>
          <w:sz w:val="23"/>
        </w:rPr>
        <w:t xml:space="preserve"> invites sealed quotations from the eligible registered Supplier for the supply, delivery and installation of</w:t>
      </w:r>
      <w:r w:rsidR="00185C61">
        <w:rPr>
          <w:rFonts w:ascii="Times New Roman" w:eastAsia="Times New Roman" w:hAnsi="Times New Roman"/>
          <w:sz w:val="23"/>
        </w:rPr>
        <w:t xml:space="preserve"> CCTV Cameras at the Commission’s Techiman, Ho and Koforidua Regional Offices.</w:t>
      </w:r>
    </w:p>
    <w:p w14:paraId="3EA14632" w14:textId="77777777" w:rsidR="009159A5" w:rsidRPr="00575E12" w:rsidRDefault="009159A5" w:rsidP="009159A5">
      <w:pPr>
        <w:tabs>
          <w:tab w:val="left" w:pos="920"/>
        </w:tabs>
        <w:spacing w:line="0" w:lineRule="atLeast"/>
        <w:ind w:left="920" w:right="759"/>
        <w:rPr>
          <w:rFonts w:ascii="Times New Roman" w:eastAsia="Times New Roman" w:hAnsi="Times New Roman"/>
        </w:rPr>
      </w:pPr>
    </w:p>
    <w:p w14:paraId="29496DC2" w14:textId="77777777" w:rsidR="00575E12" w:rsidRDefault="00575E12" w:rsidP="00575E12">
      <w:pPr>
        <w:tabs>
          <w:tab w:val="left" w:pos="920"/>
        </w:tabs>
        <w:spacing w:line="0" w:lineRule="atLeast"/>
        <w:ind w:left="920" w:right="759"/>
        <w:rPr>
          <w:rFonts w:ascii="Times New Roman" w:eastAsia="Times New Roman" w:hAnsi="Times New Roman"/>
        </w:rPr>
      </w:pPr>
    </w:p>
    <w:p w14:paraId="06366F54" w14:textId="568A860A" w:rsidR="00850BE2" w:rsidRPr="009159A5" w:rsidRDefault="000B2306" w:rsidP="00575E12">
      <w:pPr>
        <w:numPr>
          <w:ilvl w:val="1"/>
          <w:numId w:val="2"/>
        </w:numPr>
        <w:tabs>
          <w:tab w:val="left" w:pos="920"/>
        </w:tabs>
        <w:spacing w:line="0" w:lineRule="atLeast"/>
        <w:ind w:left="920" w:right="759" w:hanging="360"/>
        <w:rPr>
          <w:rFonts w:ascii="Times New Roman" w:eastAsia="Times New Roman" w:hAnsi="Times New Roman"/>
        </w:rPr>
      </w:pPr>
      <w:r w:rsidRPr="00575E12">
        <w:rPr>
          <w:rFonts w:ascii="Times New Roman" w:eastAsia="Times New Roman" w:hAnsi="Times New Roman"/>
          <w:i/>
          <w:sz w:val="23"/>
        </w:rPr>
        <w:t>IP Dome CAMERA</w:t>
      </w:r>
      <w:r w:rsidR="009159A5">
        <w:rPr>
          <w:rFonts w:ascii="Times New Roman" w:eastAsia="Times New Roman" w:hAnsi="Times New Roman"/>
        </w:rPr>
        <w:t xml:space="preserve">, </w:t>
      </w:r>
      <w:r w:rsidRPr="009159A5">
        <w:rPr>
          <w:rFonts w:ascii="Times New Roman" w:eastAsia="Times New Roman" w:hAnsi="Times New Roman"/>
          <w:i/>
          <w:sz w:val="23"/>
        </w:rPr>
        <w:t>IP Bullet Camera</w:t>
      </w:r>
      <w:r w:rsidR="009159A5">
        <w:rPr>
          <w:rFonts w:ascii="Times New Roman" w:eastAsia="Times New Roman" w:hAnsi="Times New Roman"/>
        </w:rPr>
        <w:t xml:space="preserve">, </w:t>
      </w:r>
      <w:r w:rsidRPr="009159A5">
        <w:rPr>
          <w:rFonts w:ascii="Times New Roman" w:eastAsia="Times New Roman" w:hAnsi="Times New Roman"/>
          <w:i/>
          <w:sz w:val="23"/>
        </w:rPr>
        <w:t>Network Video Recorder (NVR)</w:t>
      </w:r>
      <w:r w:rsidR="009159A5">
        <w:rPr>
          <w:rFonts w:ascii="Times New Roman" w:eastAsia="Times New Roman" w:hAnsi="Times New Roman"/>
        </w:rPr>
        <w:t xml:space="preserve">, </w:t>
      </w:r>
      <w:r w:rsidRPr="009159A5">
        <w:rPr>
          <w:rFonts w:ascii="Times New Roman" w:eastAsia="Times New Roman" w:hAnsi="Times New Roman"/>
          <w:i/>
          <w:sz w:val="23"/>
        </w:rPr>
        <w:t>CCTV</w:t>
      </w:r>
      <w:r w:rsidR="009159A5">
        <w:rPr>
          <w:rFonts w:ascii="Times New Roman" w:eastAsia="Times New Roman" w:hAnsi="Times New Roman"/>
          <w:i/>
          <w:sz w:val="23"/>
        </w:rPr>
        <w:t xml:space="preserve">, </w:t>
      </w:r>
      <w:r w:rsidRPr="009159A5">
        <w:rPr>
          <w:rFonts w:ascii="Times New Roman" w:eastAsia="Times New Roman" w:hAnsi="Times New Roman"/>
          <w:i/>
          <w:sz w:val="23"/>
        </w:rPr>
        <w:t>Hard drive</w:t>
      </w:r>
      <w:r w:rsidR="009159A5">
        <w:rPr>
          <w:rFonts w:ascii="Times New Roman" w:eastAsia="Times New Roman" w:hAnsi="Times New Roman"/>
        </w:rPr>
        <w:t xml:space="preserve">, </w:t>
      </w:r>
      <w:r w:rsidRPr="009159A5">
        <w:rPr>
          <w:rFonts w:ascii="Times New Roman" w:eastAsia="Times New Roman" w:hAnsi="Times New Roman"/>
          <w:i/>
          <w:sz w:val="23"/>
        </w:rPr>
        <w:t>Network cables (copper)</w:t>
      </w:r>
    </w:p>
    <w:p w14:paraId="71599B6A" w14:textId="77777777" w:rsidR="00850BE2" w:rsidRDefault="00850BE2" w:rsidP="00850BE2">
      <w:pPr>
        <w:spacing w:line="343" w:lineRule="exact"/>
        <w:rPr>
          <w:rFonts w:ascii="Times New Roman" w:eastAsia="Times New Roman" w:hAnsi="Times New Roman"/>
        </w:rPr>
      </w:pPr>
    </w:p>
    <w:p w14:paraId="43FA0A95" w14:textId="4A37FB5B" w:rsidR="009159A5" w:rsidRDefault="00D0713E" w:rsidP="009159A5">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Evaluation will be done in accordance with the Public Procurement Act</w:t>
      </w:r>
      <w:r w:rsidR="00850BE2">
        <w:rPr>
          <w:rFonts w:ascii="Times New Roman" w:eastAsia="Times New Roman" w:hAnsi="Times New Roman"/>
          <w:i/>
          <w:sz w:val="23"/>
        </w:rPr>
        <w:t>.</w:t>
      </w:r>
      <w:r>
        <w:rPr>
          <w:rFonts w:ascii="Times New Roman" w:eastAsia="Times New Roman" w:hAnsi="Times New Roman"/>
          <w:i/>
          <w:sz w:val="23"/>
        </w:rPr>
        <w:t xml:space="preserve"> </w:t>
      </w:r>
      <w:r>
        <w:rPr>
          <w:rFonts w:ascii="Times New Roman" w:eastAsia="Times New Roman" w:hAnsi="Times New Roman"/>
          <w:iCs/>
          <w:sz w:val="23"/>
        </w:rPr>
        <w:t xml:space="preserve">A complete set of Tender Documents in English may be downloaded electronically via the </w:t>
      </w:r>
      <w:r w:rsidRPr="00281709">
        <w:rPr>
          <w:rFonts w:ascii="Times New Roman" w:eastAsia="Times New Roman" w:hAnsi="Times New Roman"/>
          <w:b/>
          <w:bCs/>
          <w:iCs/>
          <w:sz w:val="23"/>
        </w:rPr>
        <w:t>Ghana Electronic Procurement System (GHANEPS)</w:t>
      </w:r>
      <w:r>
        <w:rPr>
          <w:rFonts w:ascii="Times New Roman" w:eastAsia="Times New Roman" w:hAnsi="Times New Roman"/>
          <w:iCs/>
          <w:sz w:val="23"/>
        </w:rPr>
        <w:t xml:space="preserve"> website: </w:t>
      </w:r>
      <w:hyperlink r:id="rId6" w:history="1">
        <w:r w:rsidRPr="00DA70E3">
          <w:rPr>
            <w:rStyle w:val="Hyperlink"/>
            <w:rFonts w:ascii="Times New Roman" w:eastAsia="Times New Roman" w:hAnsi="Times New Roman"/>
            <w:iCs/>
            <w:sz w:val="23"/>
          </w:rPr>
          <w:t>www.ghaneps.gov.gh</w:t>
        </w:r>
      </w:hyperlink>
      <w:r>
        <w:rPr>
          <w:rFonts w:ascii="Times New Roman" w:eastAsia="Times New Roman" w:hAnsi="Times New Roman"/>
          <w:iCs/>
          <w:sz w:val="23"/>
        </w:rPr>
        <w:t xml:space="preserve">. </w:t>
      </w:r>
    </w:p>
    <w:p w14:paraId="0FB7CE31" w14:textId="77777777" w:rsidR="009159A5" w:rsidRDefault="009159A5" w:rsidP="009159A5">
      <w:pPr>
        <w:tabs>
          <w:tab w:val="left" w:pos="920"/>
        </w:tabs>
        <w:spacing w:line="238" w:lineRule="auto"/>
        <w:ind w:right="179"/>
        <w:jc w:val="both"/>
        <w:rPr>
          <w:rFonts w:ascii="Times New Roman" w:eastAsia="Times New Roman" w:hAnsi="Times New Roman"/>
        </w:rPr>
      </w:pPr>
    </w:p>
    <w:p w14:paraId="4D9B5404" w14:textId="77777777" w:rsidR="005B07F0" w:rsidRDefault="005B07F0" w:rsidP="00850BE2">
      <w:pPr>
        <w:spacing w:line="200" w:lineRule="exact"/>
        <w:rPr>
          <w:rFonts w:ascii="Times New Roman" w:eastAsia="Times New Roman" w:hAnsi="Times New Roman"/>
        </w:rPr>
      </w:pPr>
    </w:p>
    <w:p w14:paraId="274A5D7C" w14:textId="2A7A8B48" w:rsidR="005B07F0" w:rsidRPr="005B07F0" w:rsidRDefault="009159A5" w:rsidP="005B07F0">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PURC</w:t>
      </w:r>
      <w:r w:rsidR="005B07F0">
        <w:rPr>
          <w:rFonts w:ascii="Times New Roman" w:eastAsia="Times New Roman" w:hAnsi="Times New Roman"/>
          <w:sz w:val="23"/>
        </w:rPr>
        <w:t xml:space="preserve"> now invites quotations from eligible </w:t>
      </w:r>
      <w:r w:rsidR="00D0713E">
        <w:rPr>
          <w:rFonts w:ascii="Times New Roman" w:eastAsia="Times New Roman" w:hAnsi="Times New Roman"/>
          <w:sz w:val="23"/>
        </w:rPr>
        <w:t>Suppliers</w:t>
      </w:r>
      <w:r w:rsidR="005B07F0">
        <w:rPr>
          <w:rFonts w:ascii="Times New Roman" w:eastAsia="Times New Roman" w:hAnsi="Times New Roman"/>
          <w:sz w:val="23"/>
        </w:rPr>
        <w:t xml:space="preserve"> for </w:t>
      </w:r>
      <w:r w:rsidR="005B07F0">
        <w:rPr>
          <w:rFonts w:ascii="Times New Roman" w:eastAsia="Times New Roman" w:hAnsi="Times New Roman"/>
          <w:i/>
          <w:sz w:val="23"/>
        </w:rPr>
        <w:t xml:space="preserve">the </w:t>
      </w:r>
      <w:r w:rsidR="005B07F0" w:rsidRPr="00281709">
        <w:rPr>
          <w:rFonts w:ascii="Times New Roman" w:eastAsia="Times New Roman" w:hAnsi="Times New Roman"/>
          <w:b/>
          <w:bCs/>
          <w:i/>
          <w:sz w:val="23"/>
        </w:rPr>
        <w:t>Supply, Delivery and Installation of CCTV Cameras</w:t>
      </w:r>
      <w:r w:rsidR="005B07F0">
        <w:rPr>
          <w:rFonts w:ascii="Times New Roman" w:eastAsia="Times New Roman" w:hAnsi="Times New Roman"/>
          <w:i/>
          <w:sz w:val="23"/>
        </w:rPr>
        <w:t xml:space="preserve"> for the Commission’s Regional Offices (Techiman, Koforidua and Ho).</w:t>
      </w:r>
    </w:p>
    <w:p w14:paraId="13B6CB24" w14:textId="77777777" w:rsidR="005B07F0" w:rsidRPr="005B07F0" w:rsidRDefault="005B07F0" w:rsidP="005B07F0">
      <w:pPr>
        <w:tabs>
          <w:tab w:val="left" w:pos="920"/>
        </w:tabs>
        <w:spacing w:line="235" w:lineRule="auto"/>
        <w:ind w:left="920" w:right="179"/>
        <w:rPr>
          <w:rFonts w:ascii="Times New Roman" w:eastAsia="Times New Roman" w:hAnsi="Times New Roman"/>
        </w:rPr>
      </w:pPr>
    </w:p>
    <w:p w14:paraId="394DCC5E" w14:textId="77777777" w:rsidR="005B07F0" w:rsidRPr="005B07F0" w:rsidRDefault="005B07F0" w:rsidP="005B07F0">
      <w:pPr>
        <w:tabs>
          <w:tab w:val="left" w:pos="920"/>
        </w:tabs>
        <w:spacing w:line="235" w:lineRule="auto"/>
        <w:ind w:left="920" w:right="179"/>
        <w:rPr>
          <w:rFonts w:ascii="Times New Roman" w:eastAsia="Times New Roman" w:hAnsi="Times New Roman"/>
        </w:rPr>
      </w:pPr>
    </w:p>
    <w:p w14:paraId="42231606" w14:textId="7C49D00F" w:rsidR="005B07F0" w:rsidRPr="00676EA8" w:rsidRDefault="005B07F0" w:rsidP="005B07F0">
      <w:pPr>
        <w:numPr>
          <w:ilvl w:val="1"/>
          <w:numId w:val="2"/>
        </w:numPr>
        <w:tabs>
          <w:tab w:val="left" w:pos="920"/>
        </w:tabs>
        <w:spacing w:line="235" w:lineRule="auto"/>
        <w:ind w:left="920" w:right="179" w:hanging="360"/>
        <w:rPr>
          <w:rFonts w:ascii="Times New Roman" w:eastAsia="Times New Roman" w:hAnsi="Times New Roman"/>
          <w:sz w:val="23"/>
          <w:szCs w:val="23"/>
        </w:rPr>
      </w:pPr>
      <w:r w:rsidRPr="00676EA8">
        <w:rPr>
          <w:rFonts w:ascii="Times New Roman" w:eastAsia="Times New Roman" w:hAnsi="Times New Roman"/>
          <w:sz w:val="23"/>
          <w:szCs w:val="23"/>
        </w:rPr>
        <w:t xml:space="preserve">Interested eligible </w:t>
      </w:r>
      <w:r w:rsidR="00281709">
        <w:rPr>
          <w:rFonts w:ascii="Times New Roman" w:eastAsia="Times New Roman" w:hAnsi="Times New Roman"/>
          <w:sz w:val="23"/>
          <w:szCs w:val="23"/>
        </w:rPr>
        <w:t>suppliers</w:t>
      </w:r>
      <w:r w:rsidRPr="00676EA8">
        <w:rPr>
          <w:rFonts w:ascii="Times New Roman" w:eastAsia="Times New Roman" w:hAnsi="Times New Roman"/>
          <w:sz w:val="23"/>
          <w:szCs w:val="23"/>
        </w:rPr>
        <w:t xml:space="preserve"> may obtain further information from PURC at the address given below</w:t>
      </w:r>
      <w:r w:rsidR="009218E5">
        <w:rPr>
          <w:rFonts w:ascii="Times New Roman" w:eastAsia="Times New Roman" w:hAnsi="Times New Roman"/>
          <w:sz w:val="23"/>
          <w:szCs w:val="23"/>
        </w:rPr>
        <w:t xml:space="preserve"> at 9.1</w:t>
      </w:r>
      <w:r w:rsidRPr="00676EA8">
        <w:rPr>
          <w:rFonts w:ascii="Times New Roman" w:eastAsia="Times New Roman" w:hAnsi="Times New Roman"/>
          <w:sz w:val="23"/>
          <w:szCs w:val="23"/>
        </w:rPr>
        <w:t xml:space="preserve"> from Monday to Friday, from 8:30-16:30 hours.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1B965310"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50905EE0" w14:textId="38100729" w:rsidR="00850BE2" w:rsidRDefault="009218E5"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w:t>
      </w:r>
      <w:r w:rsidR="00676EA8">
        <w:rPr>
          <w:rFonts w:ascii="Times New Roman" w:eastAsia="Times New Roman" w:hAnsi="Times New Roman"/>
          <w:sz w:val="23"/>
        </w:rPr>
        <w:t xml:space="preserve">submitted on GHANEPS before 1:00pm on </w:t>
      </w:r>
      <w:r w:rsidR="00F25F39">
        <w:rPr>
          <w:rFonts w:ascii="Times New Roman" w:eastAsia="Times New Roman" w:hAnsi="Times New Roman"/>
          <w:sz w:val="23"/>
        </w:rPr>
        <w:t>Thursday</w:t>
      </w:r>
      <w:r w:rsidR="00F73D68">
        <w:rPr>
          <w:rFonts w:ascii="Times New Roman" w:eastAsia="Times New Roman" w:hAnsi="Times New Roman"/>
          <w:sz w:val="23"/>
        </w:rPr>
        <w:t xml:space="preserve">, </w:t>
      </w:r>
      <w:r w:rsidR="00F25F39">
        <w:rPr>
          <w:rFonts w:ascii="Times New Roman" w:eastAsia="Times New Roman" w:hAnsi="Times New Roman"/>
          <w:sz w:val="23"/>
        </w:rPr>
        <w:t>April 2</w:t>
      </w:r>
      <w:r w:rsidR="00F73D68">
        <w:rPr>
          <w:rFonts w:ascii="Times New Roman" w:eastAsia="Times New Roman" w:hAnsi="Times New Roman"/>
          <w:sz w:val="23"/>
        </w:rPr>
        <w:t>, 2026. Tenders shall be valid for a period of 60 days after the deadline of tender submission.</w:t>
      </w:r>
    </w:p>
    <w:p w14:paraId="4D948B38" w14:textId="77777777" w:rsidR="00850BE2" w:rsidRDefault="00850BE2" w:rsidP="00850BE2">
      <w:pPr>
        <w:spacing w:line="283" w:lineRule="exact"/>
        <w:rPr>
          <w:rFonts w:ascii="Times New Roman" w:eastAsia="Times New Roman" w:hAnsi="Times New Roman"/>
        </w:rPr>
      </w:pPr>
    </w:p>
    <w:p w14:paraId="56ADC6FF" w14:textId="6CC7DA76" w:rsidR="00850BE2" w:rsidRPr="008837DD" w:rsidRDefault="00F73D68"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will be opened </w:t>
      </w:r>
      <w:r>
        <w:rPr>
          <w:rFonts w:ascii="Times New Roman" w:eastAsia="Times New Roman" w:hAnsi="Times New Roman"/>
          <w:sz w:val="23"/>
        </w:rPr>
        <w:t xml:space="preserve">electronically via GHANEPS at 1:30pm on </w:t>
      </w:r>
      <w:r w:rsidR="008E1F93">
        <w:rPr>
          <w:rFonts w:ascii="Times New Roman" w:eastAsia="Times New Roman" w:hAnsi="Times New Roman"/>
          <w:sz w:val="23"/>
        </w:rPr>
        <w:t>Thursday</w:t>
      </w:r>
      <w:r>
        <w:rPr>
          <w:rFonts w:ascii="Times New Roman" w:eastAsia="Times New Roman" w:hAnsi="Times New Roman"/>
          <w:sz w:val="23"/>
        </w:rPr>
        <w:t xml:space="preserve">, </w:t>
      </w:r>
      <w:r w:rsidR="008E1F93">
        <w:rPr>
          <w:rFonts w:ascii="Times New Roman" w:eastAsia="Times New Roman" w:hAnsi="Times New Roman"/>
          <w:sz w:val="23"/>
        </w:rPr>
        <w:t>April</w:t>
      </w:r>
      <w:r>
        <w:rPr>
          <w:rFonts w:ascii="Times New Roman" w:eastAsia="Times New Roman" w:hAnsi="Times New Roman"/>
          <w:sz w:val="23"/>
        </w:rPr>
        <w:t xml:space="preserve"> 2, 2026. Tenderers may view the opening results online via the platform.</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1528B015" w14:textId="3BF171CB" w:rsidR="00850BE2" w:rsidRPr="00F73D68" w:rsidRDefault="00850BE2" w:rsidP="00F73D68">
      <w:pPr>
        <w:pStyle w:val="ListParagraph"/>
        <w:numPr>
          <w:ilvl w:val="1"/>
          <w:numId w:val="2"/>
        </w:numPr>
        <w:tabs>
          <w:tab w:val="left" w:pos="720"/>
        </w:tabs>
        <w:spacing w:line="0" w:lineRule="atLeast"/>
        <w:rPr>
          <w:rFonts w:ascii="Times New Roman" w:eastAsia="Times New Roman" w:hAnsi="Times New Roman"/>
          <w:sz w:val="23"/>
        </w:rPr>
      </w:pPr>
      <w:r w:rsidRPr="00F73D68">
        <w:rPr>
          <w:rFonts w:ascii="Times New Roman" w:eastAsia="Times New Roman" w:hAnsi="Times New Roman"/>
          <w:sz w:val="23"/>
        </w:rPr>
        <w:t>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76CEFE7F" w14:textId="0E87819F"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 Registration Certificate</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1842AAC7" w14:textId="77777777" w:rsidR="00D0713E" w:rsidRDefault="00D0713E" w:rsidP="00850BE2">
      <w:pPr>
        <w:tabs>
          <w:tab w:val="left" w:pos="720"/>
        </w:tabs>
        <w:spacing w:line="0" w:lineRule="atLeast"/>
        <w:rPr>
          <w:rFonts w:ascii="Times New Roman" w:eastAsia="Times New Roman" w:hAnsi="Times New Roman"/>
          <w:sz w:val="23"/>
        </w:rPr>
      </w:pPr>
    </w:p>
    <w:p w14:paraId="6D82E07C" w14:textId="77777777" w:rsidR="00D0713E" w:rsidRDefault="00D0713E" w:rsidP="00850BE2">
      <w:pPr>
        <w:tabs>
          <w:tab w:val="left" w:pos="720"/>
        </w:tabs>
        <w:spacing w:line="0" w:lineRule="atLeast"/>
        <w:rPr>
          <w:rFonts w:ascii="Times New Roman" w:eastAsia="Times New Roman" w:hAnsi="Times New Roman"/>
          <w:sz w:val="23"/>
        </w:rPr>
      </w:pPr>
    </w:p>
    <w:p w14:paraId="5DF82ACA" w14:textId="77777777" w:rsidR="00D0713E" w:rsidRDefault="00D0713E" w:rsidP="00850BE2">
      <w:pPr>
        <w:tabs>
          <w:tab w:val="left" w:pos="720"/>
        </w:tabs>
        <w:spacing w:line="0" w:lineRule="atLeast"/>
        <w:rPr>
          <w:rFonts w:ascii="Times New Roman" w:eastAsia="Times New Roman" w:hAnsi="Times New Roman"/>
          <w:sz w:val="23"/>
        </w:rPr>
      </w:pPr>
    </w:p>
    <w:p w14:paraId="659ED932" w14:textId="3A3E0300"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2771FB3D" w14:textId="159E7970" w:rsidR="009218E5" w:rsidRPr="00224CB8" w:rsidRDefault="009218E5" w:rsidP="009218E5">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szCs w:val="23"/>
        </w:rPr>
        <w:t>9.1</w:t>
      </w:r>
      <w:r w:rsidRPr="00224CB8">
        <w:rPr>
          <w:rFonts w:ascii="Century Schoolbook" w:eastAsia="Times New Roman" w:hAnsi="Century Schoolbook"/>
          <w:b/>
          <w:bCs/>
          <w:sz w:val="23"/>
          <w:szCs w:val="23"/>
        </w:rPr>
        <w:t xml:space="preserve"> Address:</w:t>
      </w:r>
    </w:p>
    <w:p w14:paraId="5AC0135F"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15B416E7"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38DF6B45"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6E22F740"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4E745380"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5FB43C13"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2071984B"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40EC4498"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431062C5"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66A9FA74"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21FA1AA5"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12DCF201"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1231B7D5"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75FC2F3B" w14:textId="35F4C8A1" w:rsidR="00850BE2" w:rsidRDefault="00850BE2" w:rsidP="00850BE2">
      <w:pPr>
        <w:spacing w:line="20" w:lineRule="exact"/>
        <w:rPr>
          <w:rFonts w:ascii="Times New Roman" w:eastAsia="Times New Roman" w:hAnsi="Times New Roman"/>
        </w:rPr>
      </w:pP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513C1EA7" w:rsidR="00850BE2" w:rsidRDefault="006B550A"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35B50200" w14:textId="77777777" w:rsidR="00850BE2" w:rsidRDefault="00850BE2" w:rsidP="003503CE">
            <w:pPr>
              <w:rPr>
                <w:rFonts w:ascii="Cambria" w:hAnsi="Cambria"/>
              </w:rPr>
            </w:pPr>
          </w:p>
          <w:p w14:paraId="71CBFE09" w14:textId="5B32C409" w:rsidR="006B550A" w:rsidRPr="00EB047F" w:rsidRDefault="006B550A" w:rsidP="003503CE">
            <w:pPr>
              <w:rPr>
                <w:rFonts w:ascii="Cambria" w:hAnsi="Cambria"/>
              </w:rPr>
            </w:pPr>
            <w:r>
              <w:rPr>
                <w:rFonts w:ascii="Cambria" w:hAnsi="Cambria"/>
              </w:rPr>
              <w:t xml:space="preserve">IP Dome Camera </w:t>
            </w:r>
          </w:p>
        </w:tc>
        <w:tc>
          <w:tcPr>
            <w:tcW w:w="1190" w:type="dxa"/>
            <w:tcBorders>
              <w:top w:val="single" w:sz="4" w:space="0" w:color="auto"/>
              <w:left w:val="single" w:sz="4" w:space="0" w:color="auto"/>
              <w:bottom w:val="nil"/>
              <w:right w:val="single" w:sz="4" w:space="0" w:color="auto"/>
            </w:tcBorders>
          </w:tcPr>
          <w:p w14:paraId="7DFC4344" w14:textId="77777777" w:rsidR="006B550A" w:rsidRDefault="006B550A" w:rsidP="003503CE">
            <w:pPr>
              <w:jc w:val="center"/>
              <w:rPr>
                <w:rFonts w:ascii="Cambria" w:hAnsi="Cambria"/>
              </w:rPr>
            </w:pPr>
          </w:p>
          <w:p w14:paraId="39DD9390" w14:textId="66C4D703" w:rsidR="00850BE2" w:rsidRPr="009013F2" w:rsidRDefault="00A557AD" w:rsidP="003503CE">
            <w:pPr>
              <w:jc w:val="center"/>
              <w:rPr>
                <w:rFonts w:ascii="Cambria" w:hAnsi="Cambria"/>
              </w:rPr>
            </w:pPr>
            <w:r>
              <w:rPr>
                <w:rFonts w:ascii="Cambria" w:hAnsi="Cambria"/>
              </w:rPr>
              <w:t>6</w:t>
            </w:r>
          </w:p>
        </w:tc>
        <w:tc>
          <w:tcPr>
            <w:tcW w:w="2670" w:type="dxa"/>
            <w:tcBorders>
              <w:top w:val="single" w:sz="4" w:space="0" w:color="auto"/>
              <w:left w:val="single" w:sz="4" w:space="0" w:color="auto"/>
              <w:bottom w:val="nil"/>
              <w:right w:val="single" w:sz="4" w:space="0" w:color="auto"/>
            </w:tcBorders>
          </w:tcPr>
          <w:p w14:paraId="0AE50F71" w14:textId="77777777" w:rsidR="00850BE2" w:rsidRDefault="00850BE2" w:rsidP="003503CE">
            <w:pPr>
              <w:jc w:val="center"/>
              <w:rPr>
                <w:rFonts w:ascii="Cambria" w:hAnsi="Cambria"/>
              </w:rPr>
            </w:pPr>
          </w:p>
          <w:p w14:paraId="0472C246" w14:textId="4E361EFE" w:rsidR="006B550A" w:rsidRPr="000E0F17" w:rsidRDefault="006B550A" w:rsidP="003503CE">
            <w:pPr>
              <w:jc w:val="center"/>
              <w:rPr>
                <w:rFonts w:ascii="Cambria" w:hAnsi="Cambria"/>
              </w:rPr>
            </w:pPr>
            <w:r>
              <w:rPr>
                <w:rFonts w:ascii="Cambria" w:hAnsi="Cambria"/>
              </w:rPr>
              <w:t>7 days</w:t>
            </w: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0D4FD908" w:rsidR="00850BE2" w:rsidRPr="00CC5F93" w:rsidRDefault="006B550A" w:rsidP="003503CE">
            <w:pPr>
              <w:jc w:val="center"/>
              <w:rPr>
                <w:rFonts w:ascii="Cambria" w:hAnsi="Cambria"/>
              </w:rPr>
            </w:pPr>
            <w:r>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8295A2" w14:textId="77777777" w:rsidR="00850BE2" w:rsidRDefault="00850BE2" w:rsidP="003503CE">
            <w:pPr>
              <w:rPr>
                <w:rFonts w:ascii="Cambria" w:hAnsi="Cambria"/>
              </w:rPr>
            </w:pPr>
          </w:p>
          <w:p w14:paraId="4FE3038D" w14:textId="2DFC1B2D" w:rsidR="006B550A" w:rsidRPr="00CC5F93" w:rsidRDefault="006B550A" w:rsidP="003503CE">
            <w:pPr>
              <w:rPr>
                <w:rFonts w:ascii="Cambria" w:hAnsi="Cambria"/>
              </w:rPr>
            </w:pPr>
            <w:r>
              <w:rPr>
                <w:rFonts w:ascii="Cambria" w:hAnsi="Cambria"/>
              </w:rPr>
              <w:t>IP Bullet Camera</w:t>
            </w:r>
          </w:p>
        </w:tc>
        <w:tc>
          <w:tcPr>
            <w:tcW w:w="1190" w:type="dxa"/>
            <w:tcBorders>
              <w:top w:val="single" w:sz="4" w:space="0" w:color="auto"/>
              <w:left w:val="single" w:sz="4" w:space="0" w:color="auto"/>
              <w:bottom w:val="single" w:sz="4" w:space="0" w:color="auto"/>
              <w:right w:val="single" w:sz="4" w:space="0" w:color="auto"/>
            </w:tcBorders>
          </w:tcPr>
          <w:p w14:paraId="3718CB56" w14:textId="77777777" w:rsidR="00850BE2" w:rsidRDefault="00850BE2" w:rsidP="003503CE">
            <w:pPr>
              <w:jc w:val="center"/>
              <w:rPr>
                <w:rFonts w:ascii="Cambria" w:hAnsi="Cambria"/>
              </w:rPr>
            </w:pPr>
          </w:p>
          <w:p w14:paraId="530C11B0" w14:textId="41C6EFA0" w:rsidR="006B550A" w:rsidRPr="009E32A8" w:rsidRDefault="006B550A" w:rsidP="003503CE">
            <w:pPr>
              <w:jc w:val="center"/>
              <w:rPr>
                <w:rFonts w:ascii="Cambria" w:hAnsi="Cambria"/>
              </w:rPr>
            </w:pPr>
            <w:r>
              <w:rPr>
                <w:rFonts w:ascii="Cambria" w:hAnsi="Cambria"/>
              </w:rPr>
              <w:t>1</w:t>
            </w:r>
            <w:r w:rsidR="00DA7998">
              <w:rPr>
                <w:rFonts w:ascii="Cambria" w:hAnsi="Cambria"/>
              </w:rPr>
              <w:t>2</w:t>
            </w:r>
          </w:p>
        </w:tc>
        <w:tc>
          <w:tcPr>
            <w:tcW w:w="2670" w:type="dxa"/>
            <w:tcBorders>
              <w:top w:val="single" w:sz="4" w:space="0" w:color="auto"/>
              <w:left w:val="single" w:sz="4" w:space="0" w:color="auto"/>
              <w:bottom w:val="single" w:sz="4" w:space="0" w:color="auto"/>
              <w:right w:val="single" w:sz="4" w:space="0" w:color="auto"/>
            </w:tcBorders>
          </w:tcPr>
          <w:p w14:paraId="632AAB96" w14:textId="77777777" w:rsidR="00850BE2" w:rsidRDefault="00850BE2" w:rsidP="003503CE">
            <w:pPr>
              <w:jc w:val="center"/>
            </w:pPr>
          </w:p>
          <w:p w14:paraId="110F6222" w14:textId="0BD4A412" w:rsidR="006B550A" w:rsidRDefault="006B550A" w:rsidP="003503CE">
            <w:pPr>
              <w:jc w:val="center"/>
            </w:pPr>
            <w:r>
              <w:t>7 days</w:t>
            </w: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A6F5E4" w:rsidR="00850BE2" w:rsidRPr="000E0F17" w:rsidRDefault="006B550A" w:rsidP="003503CE">
            <w:pPr>
              <w:jc w:val="center"/>
              <w:rPr>
                <w:rFonts w:ascii="Cambria" w:hAnsi="Cambria"/>
              </w:rPr>
            </w:pPr>
            <w:r>
              <w:rPr>
                <w:rFonts w:ascii="Cambria" w:hAnsi="Cambria"/>
              </w:rPr>
              <w:t>3</w:t>
            </w:r>
          </w:p>
        </w:tc>
        <w:tc>
          <w:tcPr>
            <w:tcW w:w="4294" w:type="dxa"/>
            <w:tcBorders>
              <w:top w:val="single" w:sz="4" w:space="0" w:color="auto"/>
              <w:left w:val="single" w:sz="4" w:space="0" w:color="auto"/>
              <w:bottom w:val="single" w:sz="4" w:space="0" w:color="auto"/>
              <w:right w:val="single" w:sz="4" w:space="0" w:color="auto"/>
            </w:tcBorders>
          </w:tcPr>
          <w:p w14:paraId="7A5F0E1A" w14:textId="77777777" w:rsidR="00850BE2" w:rsidRDefault="00850BE2" w:rsidP="003503CE">
            <w:pPr>
              <w:rPr>
                <w:rFonts w:ascii="Cambria" w:hAnsi="Cambria"/>
              </w:rPr>
            </w:pPr>
          </w:p>
          <w:p w14:paraId="09AD1F70" w14:textId="570BA0F2" w:rsidR="006B550A" w:rsidRPr="00EB047F" w:rsidRDefault="006B550A" w:rsidP="003503CE">
            <w:pPr>
              <w:rPr>
                <w:rFonts w:ascii="Cambria" w:hAnsi="Cambria"/>
              </w:rPr>
            </w:pPr>
            <w:r>
              <w:rPr>
                <w:rFonts w:ascii="Cambria" w:hAnsi="Cambria"/>
              </w:rPr>
              <w:t>Network Video Recorder (NVR)</w:t>
            </w:r>
          </w:p>
        </w:tc>
        <w:tc>
          <w:tcPr>
            <w:tcW w:w="1190" w:type="dxa"/>
            <w:tcBorders>
              <w:top w:val="single" w:sz="4" w:space="0" w:color="auto"/>
              <w:left w:val="single" w:sz="4" w:space="0" w:color="auto"/>
              <w:bottom w:val="single" w:sz="4" w:space="0" w:color="auto"/>
              <w:right w:val="single" w:sz="4" w:space="0" w:color="auto"/>
            </w:tcBorders>
          </w:tcPr>
          <w:p w14:paraId="15F9EAFC" w14:textId="77777777" w:rsidR="00850BE2" w:rsidRDefault="00850BE2" w:rsidP="003503CE">
            <w:pPr>
              <w:jc w:val="center"/>
              <w:rPr>
                <w:rFonts w:ascii="Cambria" w:hAnsi="Cambria"/>
              </w:rPr>
            </w:pPr>
          </w:p>
          <w:p w14:paraId="519BCADA" w14:textId="438C0346" w:rsidR="006B550A" w:rsidRPr="00EB047F" w:rsidRDefault="00DA7998"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single" w:sz="4" w:space="0" w:color="auto"/>
              <w:right w:val="single" w:sz="4" w:space="0" w:color="auto"/>
            </w:tcBorders>
          </w:tcPr>
          <w:p w14:paraId="25A4AA7E" w14:textId="77777777" w:rsidR="00850BE2" w:rsidRDefault="00850BE2" w:rsidP="003503CE">
            <w:pPr>
              <w:jc w:val="center"/>
            </w:pPr>
          </w:p>
          <w:p w14:paraId="60C1EBC1" w14:textId="118559D4" w:rsidR="006B550A" w:rsidRDefault="006B550A" w:rsidP="006B550A">
            <w:r>
              <w:t xml:space="preserve">                     7 days</w:t>
            </w:r>
          </w:p>
        </w:tc>
      </w:tr>
      <w:tr w:rsidR="006B550A" w14:paraId="3A86D35D" w14:textId="77777777" w:rsidTr="003503CE">
        <w:tc>
          <w:tcPr>
            <w:tcW w:w="1059" w:type="dxa"/>
            <w:tcBorders>
              <w:top w:val="single" w:sz="4" w:space="0" w:color="auto"/>
              <w:left w:val="single" w:sz="4" w:space="0" w:color="auto"/>
              <w:bottom w:val="single" w:sz="4" w:space="0" w:color="auto"/>
              <w:right w:val="single" w:sz="4" w:space="0" w:color="auto"/>
            </w:tcBorders>
          </w:tcPr>
          <w:p w14:paraId="334500FE" w14:textId="77777777" w:rsidR="006B550A" w:rsidRDefault="006B550A" w:rsidP="003503CE">
            <w:pPr>
              <w:jc w:val="center"/>
              <w:rPr>
                <w:rFonts w:ascii="Cambria" w:hAnsi="Cambria"/>
              </w:rPr>
            </w:pPr>
          </w:p>
          <w:p w14:paraId="4071DAEF" w14:textId="7943E610" w:rsidR="006B550A" w:rsidRDefault="006B550A" w:rsidP="003503CE">
            <w:pPr>
              <w:jc w:val="center"/>
              <w:rPr>
                <w:rFonts w:ascii="Cambria" w:hAnsi="Cambria"/>
              </w:rPr>
            </w:pPr>
            <w:r>
              <w:rPr>
                <w:rFonts w:ascii="Cambria" w:hAnsi="Cambria"/>
              </w:rPr>
              <w:t>4</w:t>
            </w:r>
          </w:p>
        </w:tc>
        <w:tc>
          <w:tcPr>
            <w:tcW w:w="4294" w:type="dxa"/>
            <w:tcBorders>
              <w:top w:val="single" w:sz="4" w:space="0" w:color="auto"/>
              <w:left w:val="single" w:sz="4" w:space="0" w:color="auto"/>
              <w:bottom w:val="single" w:sz="4" w:space="0" w:color="auto"/>
              <w:right w:val="single" w:sz="4" w:space="0" w:color="auto"/>
            </w:tcBorders>
          </w:tcPr>
          <w:p w14:paraId="29C7708D" w14:textId="77777777" w:rsidR="006B550A" w:rsidRDefault="006B550A" w:rsidP="003503CE">
            <w:pPr>
              <w:rPr>
                <w:rFonts w:ascii="Cambria" w:hAnsi="Cambria"/>
              </w:rPr>
            </w:pPr>
          </w:p>
          <w:p w14:paraId="6AE8D9F7" w14:textId="14A63C12" w:rsidR="006B550A" w:rsidRDefault="006B550A" w:rsidP="003503CE">
            <w:pPr>
              <w:rPr>
                <w:rFonts w:ascii="Cambria" w:hAnsi="Cambria"/>
              </w:rPr>
            </w:pPr>
            <w:r>
              <w:rPr>
                <w:rFonts w:ascii="Cambria" w:hAnsi="Cambria"/>
              </w:rPr>
              <w:t>CCTV Hard Drive</w:t>
            </w:r>
          </w:p>
        </w:tc>
        <w:tc>
          <w:tcPr>
            <w:tcW w:w="1190" w:type="dxa"/>
            <w:tcBorders>
              <w:top w:val="single" w:sz="4" w:space="0" w:color="auto"/>
              <w:left w:val="single" w:sz="4" w:space="0" w:color="auto"/>
              <w:bottom w:val="single" w:sz="4" w:space="0" w:color="auto"/>
              <w:right w:val="single" w:sz="4" w:space="0" w:color="auto"/>
            </w:tcBorders>
          </w:tcPr>
          <w:p w14:paraId="6D8C35C5" w14:textId="77777777" w:rsidR="006B550A" w:rsidRDefault="006B550A" w:rsidP="003503CE">
            <w:pPr>
              <w:jc w:val="center"/>
              <w:rPr>
                <w:rFonts w:ascii="Cambria" w:hAnsi="Cambria"/>
              </w:rPr>
            </w:pPr>
          </w:p>
          <w:p w14:paraId="01FEBC17" w14:textId="0CF1C6A1" w:rsidR="006B550A" w:rsidRDefault="00DA7998"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single" w:sz="4" w:space="0" w:color="auto"/>
              <w:right w:val="single" w:sz="4" w:space="0" w:color="auto"/>
            </w:tcBorders>
          </w:tcPr>
          <w:p w14:paraId="65438B1E" w14:textId="26A4ED47" w:rsidR="006B550A" w:rsidRDefault="006B550A" w:rsidP="003503CE">
            <w:pPr>
              <w:jc w:val="center"/>
            </w:pPr>
          </w:p>
          <w:p w14:paraId="24826C70" w14:textId="2BDA7A34" w:rsidR="006B550A" w:rsidRDefault="00A557AD" w:rsidP="00A557AD">
            <w:r>
              <w:t xml:space="preserve">                     7 days</w:t>
            </w:r>
          </w:p>
        </w:tc>
      </w:tr>
      <w:tr w:rsidR="00A557AD" w14:paraId="2B34522A" w14:textId="77777777" w:rsidTr="003503CE">
        <w:tc>
          <w:tcPr>
            <w:tcW w:w="1059" w:type="dxa"/>
            <w:tcBorders>
              <w:top w:val="single" w:sz="4" w:space="0" w:color="auto"/>
              <w:left w:val="single" w:sz="4" w:space="0" w:color="auto"/>
              <w:bottom w:val="single" w:sz="4" w:space="0" w:color="auto"/>
              <w:right w:val="single" w:sz="4" w:space="0" w:color="auto"/>
            </w:tcBorders>
          </w:tcPr>
          <w:p w14:paraId="00332583" w14:textId="77777777" w:rsidR="00A557AD" w:rsidRDefault="00A557AD" w:rsidP="003503CE">
            <w:pPr>
              <w:jc w:val="center"/>
              <w:rPr>
                <w:rFonts w:ascii="Cambria" w:hAnsi="Cambria"/>
              </w:rPr>
            </w:pPr>
          </w:p>
          <w:p w14:paraId="01D52DF0" w14:textId="4532C70A" w:rsidR="00A557AD" w:rsidRDefault="00A557AD" w:rsidP="003503CE">
            <w:pPr>
              <w:jc w:val="center"/>
              <w:rPr>
                <w:rFonts w:ascii="Cambria" w:hAnsi="Cambria"/>
              </w:rPr>
            </w:pPr>
            <w:r>
              <w:rPr>
                <w:rFonts w:ascii="Cambria" w:hAnsi="Cambria"/>
              </w:rPr>
              <w:t>5</w:t>
            </w:r>
          </w:p>
        </w:tc>
        <w:tc>
          <w:tcPr>
            <w:tcW w:w="4294" w:type="dxa"/>
            <w:tcBorders>
              <w:top w:val="single" w:sz="4" w:space="0" w:color="auto"/>
              <w:left w:val="single" w:sz="4" w:space="0" w:color="auto"/>
              <w:bottom w:val="single" w:sz="4" w:space="0" w:color="auto"/>
              <w:right w:val="single" w:sz="4" w:space="0" w:color="auto"/>
            </w:tcBorders>
          </w:tcPr>
          <w:p w14:paraId="5C2F0C2F" w14:textId="77777777" w:rsidR="00A557AD" w:rsidRDefault="00A557AD" w:rsidP="003503CE">
            <w:pPr>
              <w:rPr>
                <w:rFonts w:ascii="Cambria" w:hAnsi="Cambria"/>
              </w:rPr>
            </w:pPr>
          </w:p>
          <w:p w14:paraId="6A50022A" w14:textId="658C8629" w:rsidR="00A557AD" w:rsidRDefault="00A557AD" w:rsidP="003503CE">
            <w:pPr>
              <w:rPr>
                <w:rFonts w:ascii="Cambria" w:hAnsi="Cambria"/>
              </w:rPr>
            </w:pPr>
            <w:r>
              <w:rPr>
                <w:rFonts w:ascii="Cambria" w:hAnsi="Cambria"/>
              </w:rPr>
              <w:t>Network Cables (Copper)</w:t>
            </w:r>
          </w:p>
        </w:tc>
        <w:tc>
          <w:tcPr>
            <w:tcW w:w="1190" w:type="dxa"/>
            <w:tcBorders>
              <w:top w:val="single" w:sz="4" w:space="0" w:color="auto"/>
              <w:left w:val="single" w:sz="4" w:space="0" w:color="auto"/>
              <w:bottom w:val="single" w:sz="4" w:space="0" w:color="auto"/>
              <w:right w:val="single" w:sz="4" w:space="0" w:color="auto"/>
            </w:tcBorders>
          </w:tcPr>
          <w:p w14:paraId="3A4254B9" w14:textId="77777777" w:rsidR="00A557AD" w:rsidRDefault="00A557AD" w:rsidP="003503CE">
            <w:pPr>
              <w:jc w:val="center"/>
              <w:rPr>
                <w:rFonts w:ascii="Cambria" w:hAnsi="Cambria"/>
              </w:rPr>
            </w:pPr>
          </w:p>
          <w:p w14:paraId="1A6FE505" w14:textId="55060E73" w:rsidR="00A557AD" w:rsidRDefault="00DA7998"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single" w:sz="4" w:space="0" w:color="auto"/>
              <w:right w:val="single" w:sz="4" w:space="0" w:color="auto"/>
            </w:tcBorders>
          </w:tcPr>
          <w:p w14:paraId="73464273" w14:textId="77777777" w:rsidR="00A557AD" w:rsidRDefault="00A557AD" w:rsidP="003503CE">
            <w:pPr>
              <w:jc w:val="center"/>
            </w:pPr>
          </w:p>
          <w:p w14:paraId="51B1C08A" w14:textId="48C16874" w:rsidR="00A557AD" w:rsidRDefault="00A557AD" w:rsidP="003503CE">
            <w:pPr>
              <w:jc w:val="center"/>
            </w:pPr>
            <w:r>
              <w:t>7 days</w:t>
            </w: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4EBB0231" w14:textId="58DBC730" w:rsidR="00A27CF5" w:rsidRDefault="00185C61" w:rsidP="00A27CF5">
      <w:pPr>
        <w:tabs>
          <w:tab w:val="left" w:pos="459"/>
        </w:tabs>
        <w:spacing w:line="208" w:lineRule="auto"/>
        <w:ind w:left="320" w:right="339"/>
        <w:jc w:val="both"/>
        <w:rPr>
          <w:rFonts w:ascii="Times New Roman" w:eastAsia="Times New Roman" w:hAnsi="Times New Roman"/>
          <w:sz w:val="30"/>
          <w:vertAlign w:val="superscript"/>
        </w:rPr>
      </w:pPr>
      <w:r>
        <w:rPr>
          <w:rFonts w:ascii="Times New Roman" w:eastAsia="Times New Roman" w:hAnsi="Times New Roman"/>
          <w:sz w:val="19"/>
          <w:szCs w:val="19"/>
        </w:rPr>
        <w:t>1.</w:t>
      </w:r>
      <w:r w:rsidR="00A27CF5">
        <w:rPr>
          <w:rFonts w:ascii="Times New Roman" w:eastAsia="Times New Roman" w:hAnsi="Times New Roman"/>
          <w:sz w:val="19"/>
          <w:szCs w:val="19"/>
        </w:rPr>
        <w:t xml:space="preserve"> </w:t>
      </w:r>
      <w:r w:rsidR="00A27CF5">
        <w:rPr>
          <w:rFonts w:ascii="Times New Roman" w:eastAsia="Times New Roman" w:hAnsi="Times New Roman"/>
          <w:sz w:val="19"/>
          <w:szCs w:val="19"/>
          <w:lang w:val="en-US"/>
        </w:rPr>
        <w:t>Submit brochures indicating clearly the exact products quoted.</w:t>
      </w:r>
    </w:p>
    <w:p w14:paraId="774FE711" w14:textId="77777777" w:rsidR="00A27CF5" w:rsidRDefault="00A27CF5" w:rsidP="00A27CF5">
      <w:pPr>
        <w:tabs>
          <w:tab w:val="left" w:pos="459"/>
        </w:tabs>
        <w:spacing w:line="208" w:lineRule="auto"/>
        <w:ind w:left="320" w:right="339" w:hanging="10"/>
        <w:jc w:val="both"/>
        <w:rPr>
          <w:rFonts w:ascii="Times New Roman" w:eastAsia="Times New Roman" w:hAnsi="Times New Roman"/>
          <w:sz w:val="30"/>
          <w:vertAlign w:val="superscript"/>
        </w:rPr>
      </w:pPr>
    </w:p>
    <w:p w14:paraId="4F606C23" w14:textId="5811275F" w:rsidR="00A27CF5" w:rsidRDefault="00185C61" w:rsidP="00A27CF5">
      <w:pPr>
        <w:tabs>
          <w:tab w:val="left" w:pos="459"/>
        </w:tabs>
        <w:spacing w:line="208"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30"/>
          <w:vertAlign w:val="superscript"/>
        </w:rPr>
        <w:t xml:space="preserve">2. </w:t>
      </w:r>
      <w:r w:rsidR="00A27CF5">
        <w:rPr>
          <w:rFonts w:ascii="Times New Roman" w:eastAsia="Times New Roman" w:hAnsi="Times New Roman"/>
          <w:sz w:val="19"/>
          <w:szCs w:val="19"/>
        </w:rPr>
        <w:t xml:space="preserve"> Evaluation of quotations shall be based upon the following criteria:  </w:t>
      </w:r>
      <w:r w:rsidR="00A27CF5">
        <w:rPr>
          <w:rFonts w:ascii="Times New Roman" w:eastAsia="Times New Roman" w:hAnsi="Times New Roman"/>
          <w:sz w:val="19"/>
          <w:szCs w:val="19"/>
        </w:rPr>
        <w:tab/>
      </w:r>
    </w:p>
    <w:p w14:paraId="41216962" w14:textId="77777777" w:rsidR="00A27CF5" w:rsidRDefault="00A27CF5" w:rsidP="00A27CF5">
      <w:pPr>
        <w:tabs>
          <w:tab w:val="left" w:pos="459"/>
        </w:tabs>
        <w:spacing w:line="208" w:lineRule="auto"/>
        <w:ind w:left="320" w:right="339" w:hanging="320"/>
        <w:jc w:val="both"/>
        <w:rPr>
          <w:rFonts w:ascii="Times New Roman" w:eastAsia="Times New Roman" w:hAnsi="Times New Roman"/>
          <w:sz w:val="19"/>
          <w:szCs w:val="19"/>
        </w:rPr>
      </w:pPr>
      <w:r>
        <w:rPr>
          <w:rFonts w:ascii="Times New Roman" w:eastAsia="Times New Roman" w:hAnsi="Times New Roman"/>
          <w:sz w:val="19"/>
          <w:szCs w:val="19"/>
        </w:rPr>
        <w:tab/>
      </w:r>
      <w:r>
        <w:rPr>
          <w:rFonts w:ascii="Times New Roman" w:eastAsia="Times New Roman" w:hAnsi="Times New Roman"/>
          <w:sz w:val="19"/>
          <w:szCs w:val="19"/>
        </w:rPr>
        <w:tab/>
        <w:t>i)</w:t>
      </w:r>
      <w:r>
        <w:rPr>
          <w:rFonts w:ascii="Times New Roman" w:eastAsia="Times New Roman" w:hAnsi="Times New Roman"/>
          <w:sz w:val="19"/>
          <w:szCs w:val="19"/>
        </w:rPr>
        <w:tab/>
        <w:t>Preliminary Evaluation: Signed Quotation Form, Company Registration Certificate, Public Procurement Authority’s Registration Certificate, VAT Certificate;</w:t>
      </w:r>
    </w:p>
    <w:p w14:paraId="39D4B94E"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rPr>
      </w:pPr>
      <w:r>
        <w:rPr>
          <w:rFonts w:ascii="Times New Roman" w:eastAsia="Times New Roman" w:hAnsi="Times New Roman"/>
          <w:sz w:val="19"/>
          <w:szCs w:val="19"/>
        </w:rPr>
        <w:tab/>
        <w:t xml:space="preserve">ii) Technical Evaluation: Strict Compliance with Technical Specifications </w:t>
      </w:r>
      <w:r>
        <w:rPr>
          <w:rFonts w:ascii="Times New Roman" w:eastAsia="Times New Roman" w:hAnsi="Times New Roman"/>
          <w:sz w:val="19"/>
          <w:szCs w:val="19"/>
          <w:lang w:val="en-US"/>
        </w:rPr>
        <w:t>and examination of brochures submitted</w:t>
      </w:r>
      <w:r>
        <w:rPr>
          <w:rFonts w:ascii="Times New Roman" w:eastAsia="Times New Roman" w:hAnsi="Times New Roman"/>
          <w:sz w:val="19"/>
          <w:szCs w:val="19"/>
        </w:rPr>
        <w:t xml:space="preserve">; </w:t>
      </w:r>
    </w:p>
    <w:p w14:paraId="30D5C3F9"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rPr>
        <w:tab/>
        <w:t>iii) Commercial Evaluation: Price (inclusive of all taxes), Delivery Period (</w:t>
      </w:r>
      <w:r>
        <w:rPr>
          <w:rFonts w:ascii="Times New Roman" w:eastAsia="Times New Roman" w:hAnsi="Times New Roman"/>
          <w:sz w:val="19"/>
          <w:szCs w:val="19"/>
          <w:lang w:val="en-US"/>
        </w:rPr>
        <w:t xml:space="preserve">Within two weeks after the award </w:t>
      </w:r>
    </w:p>
    <w:p w14:paraId="13CBEABF"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t>of contract</w:t>
      </w:r>
      <w:r>
        <w:rPr>
          <w:rFonts w:ascii="Times New Roman" w:eastAsia="Times New Roman" w:hAnsi="Times New Roman"/>
          <w:sz w:val="19"/>
          <w:szCs w:val="19"/>
        </w:rPr>
        <w:t>), Validity (30 days), Payment Terms (</w:t>
      </w:r>
      <w:r>
        <w:rPr>
          <w:rFonts w:ascii="Times New Roman" w:eastAsia="Times New Roman" w:hAnsi="Times New Roman"/>
          <w:sz w:val="19"/>
          <w:szCs w:val="19"/>
          <w:lang w:val="en-US"/>
        </w:rPr>
        <w:t xml:space="preserve">Within 30 days upon the submission of VAT invoice), </w:t>
      </w:r>
    </w:p>
    <w:p w14:paraId="10F95936"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t>Warranty (1 year)</w:t>
      </w:r>
      <w:r>
        <w:rPr>
          <w:rFonts w:ascii="Times New Roman" w:eastAsia="Times New Roman" w:hAnsi="Times New Roman"/>
          <w:sz w:val="19"/>
          <w:szCs w:val="19"/>
        </w:rPr>
        <w:t>.</w:t>
      </w:r>
    </w:p>
    <w:p w14:paraId="001867A2" w14:textId="77777777" w:rsidR="00A27CF5" w:rsidRDefault="00A27CF5" w:rsidP="00A27CF5">
      <w:pPr>
        <w:tabs>
          <w:tab w:val="left" w:pos="459"/>
        </w:tabs>
        <w:spacing w:line="211" w:lineRule="auto"/>
        <w:ind w:left="320" w:right="339"/>
        <w:jc w:val="both"/>
        <w:rPr>
          <w:rFonts w:ascii="Times New Roman" w:eastAsia="Times New Roman" w:hAnsi="Times New Roman"/>
          <w:sz w:val="30"/>
          <w:vertAlign w:val="superscript"/>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5125"/>
        <w:gridCol w:w="4375"/>
      </w:tblGrid>
      <w:tr w:rsidR="00850BE2" w:rsidRPr="000E0F17" w14:paraId="0708B519" w14:textId="77777777" w:rsidTr="003503C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A557AD">
        <w:trPr>
          <w:tblHeader/>
        </w:trPr>
        <w:tc>
          <w:tcPr>
            <w:tcW w:w="5125"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3503CE">
            <w:pPr>
              <w:spacing w:line="120" w:lineRule="exact"/>
              <w:jc w:val="center"/>
              <w:rPr>
                <w:rFonts w:ascii="Cambria" w:hAnsi="Cambria"/>
              </w:rPr>
            </w:pPr>
          </w:p>
          <w:p w14:paraId="6247A68C" w14:textId="77777777" w:rsidR="00850BE2" w:rsidRPr="000E0F17" w:rsidRDefault="00850BE2" w:rsidP="003503CE">
            <w:pPr>
              <w:jc w:val="center"/>
              <w:rPr>
                <w:rFonts w:ascii="Cambria" w:hAnsi="Cambria"/>
                <w:b/>
                <w:bCs/>
                <w:u w:val="single"/>
              </w:rPr>
            </w:pPr>
          </w:p>
          <w:p w14:paraId="71CD302F" w14:textId="77777777" w:rsidR="00850BE2" w:rsidRPr="000E0F17" w:rsidRDefault="00850BE2" w:rsidP="003503CE">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850BE2" w:rsidRPr="000E0F17" w:rsidRDefault="00850BE2" w:rsidP="003503CE">
            <w:pPr>
              <w:spacing w:after="58"/>
              <w:jc w:val="center"/>
              <w:rPr>
                <w:rFonts w:ascii="Cambria" w:hAnsi="Cambria"/>
              </w:rPr>
            </w:pPr>
            <w:r w:rsidRPr="000E0F17">
              <w:rPr>
                <w:rFonts w:ascii="Cambria" w:hAnsi="Cambria"/>
                <w:b/>
                <w:bCs/>
                <w:u w:val="single"/>
              </w:rPr>
              <w:t>REQUIRED</w:t>
            </w:r>
          </w:p>
        </w:tc>
        <w:tc>
          <w:tcPr>
            <w:tcW w:w="4375"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3503CE">
            <w:pPr>
              <w:spacing w:line="120" w:lineRule="exact"/>
              <w:rPr>
                <w:rFonts w:ascii="Cambria" w:hAnsi="Cambria"/>
              </w:rPr>
            </w:pPr>
          </w:p>
          <w:p w14:paraId="2181E556" w14:textId="77777777" w:rsidR="00850BE2" w:rsidRPr="000E0F17" w:rsidRDefault="00850BE2" w:rsidP="003503CE">
            <w:pPr>
              <w:rPr>
                <w:rFonts w:ascii="Cambria" w:hAnsi="Cambria"/>
                <w:b/>
                <w:bCs/>
              </w:rPr>
            </w:pPr>
            <w:r w:rsidRPr="000E0F17">
              <w:rPr>
                <w:rFonts w:ascii="Cambria" w:hAnsi="Cambria"/>
                <w:b/>
                <w:bCs/>
              </w:rPr>
              <w:t>OFFERED SPECIFICATION</w:t>
            </w:r>
          </w:p>
          <w:p w14:paraId="0F47EA0A" w14:textId="77777777" w:rsidR="00850BE2" w:rsidRPr="000E0F17" w:rsidRDefault="00850BE2" w:rsidP="003503CE">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3503CE">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A557AD">
        <w:tc>
          <w:tcPr>
            <w:tcW w:w="5125" w:type="dxa"/>
            <w:tcBorders>
              <w:top w:val="single" w:sz="4" w:space="0" w:color="auto"/>
              <w:left w:val="single" w:sz="4" w:space="0" w:color="auto"/>
              <w:bottom w:val="single" w:sz="4" w:space="0" w:color="auto"/>
              <w:right w:val="single" w:sz="4" w:space="0" w:color="auto"/>
            </w:tcBorders>
          </w:tcPr>
          <w:p w14:paraId="59CB5F0F" w14:textId="1ECB58DB" w:rsidR="00850BE2" w:rsidRPr="000E0F17" w:rsidRDefault="00A557AD" w:rsidP="003503CE">
            <w:pPr>
              <w:ind w:firstLine="7500"/>
              <w:rPr>
                <w:rFonts w:ascii="Cambria" w:hAnsi="Cambria"/>
                <w:lang w:val="it-IT"/>
              </w:rPr>
            </w:pPr>
            <w:r w:rsidRPr="00820FC5">
              <w:rPr>
                <w:rFonts w:ascii="Century Schoolbook" w:hAnsi="Century Schoolbook"/>
              </w:rPr>
              <w:t>4MP (2688×1520), 1/3" Progressive Scan CMOS, H.265+/H.265/H.264+/H.264, 2.8mm fixed lens (103° horizontal FOV), Smart IR 30m, AcuSense (human/vehicle classification), Built-in microphone, WDR 120dB, PoE 802.3af (max 6.5W), 12VDC alternate, IP67, IK10, MicroSD up to 256GB, ONVIF, -30°C to 60°C operating temp</w:t>
            </w:r>
            <w:r>
              <w:rPr>
                <w:rFonts w:ascii="Century Schoolbook" w:hAnsi="Century Schoolbook"/>
              </w:rPr>
              <w:t xml:space="preserve"> (</w:t>
            </w:r>
            <w:r w:rsidRPr="00820FC5">
              <w:rPr>
                <w:rFonts w:ascii="Century Schoolbook" w:hAnsi="Century Schoolbook"/>
              </w:rPr>
              <w:t>DS-2CD2143G2-IU 2.8mm</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6A0AB2EA" w14:textId="77777777" w:rsidR="00850BE2" w:rsidRPr="000E0F17" w:rsidRDefault="00850BE2" w:rsidP="003503CE">
            <w:pPr>
              <w:spacing w:after="58"/>
              <w:rPr>
                <w:rFonts w:ascii="Cambria" w:hAnsi="Cambria"/>
                <w:sz w:val="22"/>
                <w:szCs w:val="22"/>
                <w:lang w:val="it-IT"/>
              </w:rPr>
            </w:pPr>
          </w:p>
        </w:tc>
      </w:tr>
      <w:tr w:rsidR="00850BE2" w:rsidRPr="000E0F17" w14:paraId="67DDBE8C" w14:textId="77777777" w:rsidTr="00A557AD">
        <w:tc>
          <w:tcPr>
            <w:tcW w:w="5125" w:type="dxa"/>
            <w:tcBorders>
              <w:top w:val="single" w:sz="4" w:space="0" w:color="auto"/>
              <w:left w:val="single" w:sz="4" w:space="0" w:color="auto"/>
              <w:bottom w:val="single" w:sz="4" w:space="0" w:color="auto"/>
              <w:right w:val="single" w:sz="4" w:space="0" w:color="auto"/>
            </w:tcBorders>
          </w:tcPr>
          <w:p w14:paraId="11D2CFF5" w14:textId="1157D651" w:rsidR="00850BE2" w:rsidRPr="000E0F17" w:rsidRDefault="00A557AD" w:rsidP="003503CE">
            <w:pPr>
              <w:ind w:firstLine="48"/>
              <w:rPr>
                <w:rFonts w:ascii="Cambria" w:hAnsi="Cambria"/>
              </w:rPr>
            </w:pPr>
            <w:r w:rsidRPr="00820FC5">
              <w:rPr>
                <w:rFonts w:ascii="Century Schoolbook" w:hAnsi="Century Schoolbook"/>
              </w:rPr>
              <w:t>4MP (2688×1520), 1/3" Progressive Scan CMOS, H.265+/H.265/H.264+/H.264, 2.8mm fixed lens (103° horizontal FOV), Smart IR 40m, AcuSense (human/vehicle classification), Built-in microphone, WDR 120dB, PoE 802.3af (max 7W), 12VDC alternate, IP67, MicroSD up to 256GB, ONVIF, -30°C to 60°C operating temp</w:t>
            </w:r>
            <w:r>
              <w:rPr>
                <w:rFonts w:ascii="Century Schoolbook" w:hAnsi="Century Schoolbook"/>
              </w:rPr>
              <w:t xml:space="preserve"> (</w:t>
            </w:r>
            <w:r w:rsidRPr="00820FC5">
              <w:rPr>
                <w:rFonts w:ascii="Century Schoolbook" w:hAnsi="Century Schoolbook"/>
              </w:rPr>
              <w:t>DS-2CD2043G2-IU 2.8mm</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5F80B648" w14:textId="77777777" w:rsidR="00850BE2" w:rsidRPr="000E0F17" w:rsidRDefault="00850BE2" w:rsidP="003503CE">
            <w:pPr>
              <w:spacing w:after="58"/>
              <w:rPr>
                <w:rFonts w:ascii="Cambria" w:hAnsi="Cambria"/>
                <w:sz w:val="22"/>
                <w:szCs w:val="22"/>
              </w:rPr>
            </w:pPr>
          </w:p>
        </w:tc>
      </w:tr>
      <w:tr w:rsidR="00850BE2" w:rsidRPr="000E0F17" w14:paraId="5E87D440" w14:textId="77777777" w:rsidTr="00A557AD">
        <w:tc>
          <w:tcPr>
            <w:tcW w:w="5125" w:type="dxa"/>
            <w:tcBorders>
              <w:top w:val="single" w:sz="4" w:space="0" w:color="auto"/>
              <w:left w:val="single" w:sz="4" w:space="0" w:color="auto"/>
              <w:bottom w:val="single" w:sz="4" w:space="0" w:color="auto"/>
              <w:right w:val="single" w:sz="4" w:space="0" w:color="auto"/>
            </w:tcBorders>
          </w:tcPr>
          <w:p w14:paraId="40E3EB42" w14:textId="53EE3B2A" w:rsidR="00850BE2" w:rsidRPr="000E0F17" w:rsidRDefault="00A557AD" w:rsidP="003503CE">
            <w:pPr>
              <w:rPr>
                <w:rFonts w:ascii="Cambria" w:hAnsi="Cambria"/>
                <w:b/>
              </w:rPr>
            </w:pPr>
            <w:r w:rsidRPr="00820FC5">
              <w:rPr>
                <w:rFonts w:ascii="Century Schoolbook" w:hAnsi="Century Schoolbook"/>
              </w:rPr>
              <w:t>16-Channel NVR, H.265+/H.265/H.264+/H.264, Max 160Mbps incoming bandwidth, 4K HDMI output (3840×2160@30Hz), VGA output (1920×1080@60Hz), 16 PoE ports 802.3af/at (200W total), 2×SATA (up to 6TB per HDD, max 12TB total), Decoding: 2ch@8MP or 4ch@4MP or 8ch@1080p, 1×RJ45 10/100/1000Mbps, TCP/IP/DHCP/DNS/DDNS/NTP/SMTP protocols, ANR technology, Dual-OS design</w:t>
            </w:r>
            <w:r>
              <w:rPr>
                <w:rFonts w:ascii="Century Schoolbook" w:hAnsi="Century Schoolbook"/>
              </w:rPr>
              <w:t xml:space="preserve"> (</w:t>
            </w:r>
            <w:r w:rsidRPr="00820FC5">
              <w:rPr>
                <w:rFonts w:ascii="Century Schoolbook" w:hAnsi="Century Schoolbook"/>
              </w:rPr>
              <w:t>DS-7616NI-K2/16P</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02C51A1F" w14:textId="77777777" w:rsidR="00850BE2" w:rsidRPr="000E0F17" w:rsidRDefault="00850BE2" w:rsidP="003503CE">
            <w:pPr>
              <w:spacing w:after="58"/>
              <w:rPr>
                <w:rFonts w:ascii="Cambria" w:hAnsi="Cambria"/>
                <w:sz w:val="22"/>
                <w:szCs w:val="22"/>
              </w:rPr>
            </w:pPr>
          </w:p>
        </w:tc>
      </w:tr>
      <w:tr w:rsidR="00850BE2" w:rsidRPr="000E0F17" w14:paraId="614D1B57" w14:textId="77777777" w:rsidTr="00A557AD">
        <w:tc>
          <w:tcPr>
            <w:tcW w:w="5125" w:type="dxa"/>
            <w:tcBorders>
              <w:top w:val="single" w:sz="4" w:space="0" w:color="auto"/>
              <w:left w:val="single" w:sz="4" w:space="0" w:color="auto"/>
              <w:bottom w:val="single" w:sz="4" w:space="0" w:color="auto"/>
              <w:right w:val="single" w:sz="4" w:space="0" w:color="auto"/>
            </w:tcBorders>
          </w:tcPr>
          <w:p w14:paraId="1BE695EA" w14:textId="5F6ADFD4" w:rsidR="00850BE2" w:rsidRPr="000E0F17" w:rsidRDefault="00A557AD" w:rsidP="003503CE">
            <w:pPr>
              <w:ind w:firstLine="48"/>
              <w:rPr>
                <w:rFonts w:ascii="Cambria" w:hAnsi="Cambria"/>
                <w:sz w:val="16"/>
                <w:szCs w:val="16"/>
              </w:rPr>
            </w:pPr>
            <w:r>
              <w:rPr>
                <w:rFonts w:ascii="Century Schoolbook" w:hAnsi="Century Schoolbook"/>
              </w:rPr>
              <w:t>8</w:t>
            </w:r>
            <w:r w:rsidRPr="00820FC5">
              <w:rPr>
                <w:rFonts w:ascii="Century Schoolbook" w:hAnsi="Century Schoolbook"/>
              </w:rPr>
              <w:t>TB, 3.5", SATA 6Gb/s, 5400RPM, 256MB cache, Surveillance optimized, 180TB/year workload, RV sensors, 1 million hours MTBF, Supports up to 64 cameras, ImagePerfect AI, 0°C to 70°C operating temp</w:t>
            </w:r>
            <w:r>
              <w:rPr>
                <w:rFonts w:ascii="Century Schoolbook" w:hAnsi="Century Schoolbook"/>
              </w:rPr>
              <w:t xml:space="preserve"> (</w:t>
            </w:r>
            <w:r w:rsidRPr="00820FC5">
              <w:rPr>
                <w:rFonts w:ascii="Century Schoolbook" w:hAnsi="Century Schoolbook"/>
              </w:rPr>
              <w:t>ST6000VX001</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7811E362" w14:textId="77777777" w:rsidR="00850BE2" w:rsidRPr="000E0F17" w:rsidRDefault="00850BE2" w:rsidP="003503CE">
            <w:pPr>
              <w:spacing w:after="58"/>
              <w:rPr>
                <w:rFonts w:ascii="Cambria" w:hAnsi="Cambria"/>
                <w:sz w:val="22"/>
                <w:szCs w:val="22"/>
              </w:rPr>
            </w:pPr>
          </w:p>
        </w:tc>
      </w:tr>
      <w:tr w:rsidR="00A557AD" w:rsidRPr="000E0F17" w14:paraId="5E8D5652" w14:textId="77777777" w:rsidTr="00A557AD">
        <w:tc>
          <w:tcPr>
            <w:tcW w:w="5125" w:type="dxa"/>
            <w:tcBorders>
              <w:top w:val="single" w:sz="4" w:space="0" w:color="auto"/>
              <w:left w:val="single" w:sz="4" w:space="0" w:color="auto"/>
              <w:bottom w:val="single" w:sz="4" w:space="0" w:color="auto"/>
              <w:right w:val="single" w:sz="4" w:space="0" w:color="auto"/>
            </w:tcBorders>
          </w:tcPr>
          <w:p w14:paraId="725B0D1B" w14:textId="77777777" w:rsidR="00A557AD" w:rsidRDefault="00A557AD" w:rsidP="00A557AD">
            <w:pPr>
              <w:spacing w:after="160" w:line="278" w:lineRule="auto"/>
              <w:jc w:val="both"/>
              <w:rPr>
                <w:rFonts w:ascii="Century Schoolbook" w:hAnsi="Century Schoolbook"/>
              </w:rPr>
            </w:pPr>
            <w:r w:rsidRPr="00820FC5">
              <w:rPr>
                <w:rFonts w:ascii="Century Schoolbook" w:hAnsi="Century Schoolbook"/>
              </w:rPr>
              <w:t xml:space="preserve">Cat6 UTP cable, 305m/box, 4-pair solid bare copper (23AWG, 0.565mm), 250MHz bandwidth, ANSI/TIA-568.2-D, PVC jacket (CM rated), Supports 1000Base-T Gigabit, Transmission up to 100m (PoE/data), </w:t>
            </w:r>
            <w:r>
              <w:rPr>
                <w:rFonts w:ascii="Century Schoolbook" w:hAnsi="Century Schoolbook"/>
              </w:rPr>
              <w:t>orange</w:t>
            </w:r>
            <w:r w:rsidRPr="00820FC5">
              <w:rPr>
                <w:rFonts w:ascii="Century Schoolbook" w:hAnsi="Century Schoolbook"/>
              </w:rPr>
              <w:t xml:space="preserve"> color</w:t>
            </w:r>
            <w:r>
              <w:rPr>
                <w:rFonts w:ascii="Century Schoolbook" w:hAnsi="Century Schoolbook"/>
              </w:rPr>
              <w:t xml:space="preserve"> </w:t>
            </w:r>
          </w:p>
          <w:p w14:paraId="6510EBEE" w14:textId="2A12CA42" w:rsidR="00A557AD" w:rsidRDefault="00A557AD" w:rsidP="00A557AD">
            <w:pPr>
              <w:ind w:firstLine="48"/>
              <w:rPr>
                <w:rFonts w:ascii="Century Schoolbook" w:hAnsi="Century Schoolbook"/>
              </w:rPr>
            </w:pPr>
            <w:r>
              <w:rPr>
                <w:rFonts w:ascii="Century Schoolbook" w:hAnsi="Century Schoolbook"/>
              </w:rPr>
              <w:t>(</w:t>
            </w:r>
            <w:r w:rsidRPr="00820FC5">
              <w:rPr>
                <w:rFonts w:ascii="Century Schoolbook" w:hAnsi="Century Schoolbook"/>
              </w:rPr>
              <w:t>DS-1LN6-UU</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5537F3B5" w14:textId="77777777" w:rsidR="00A557AD" w:rsidRPr="000E0F17" w:rsidRDefault="00A557AD" w:rsidP="003503CE">
            <w:pPr>
              <w:spacing w:after="58"/>
              <w:rPr>
                <w:rFonts w:ascii="Cambria" w:hAnsi="Cambria"/>
                <w:sz w:val="22"/>
                <w:szCs w:val="22"/>
              </w:rPr>
            </w:pPr>
          </w:p>
        </w:tc>
      </w:tr>
    </w:tbl>
    <w:p w14:paraId="661EB271" w14:textId="77777777" w:rsidR="00850BE2" w:rsidRDefault="00850BE2" w:rsidP="00850BE2">
      <w:pPr>
        <w:spacing w:line="234" w:lineRule="auto"/>
        <w:ind w:left="320" w:right="1419"/>
        <w:rPr>
          <w:rFonts w:ascii="Times New Roman" w:eastAsia="Times New Roman" w:hAnsi="Times New Roman"/>
          <w:i/>
          <w:sz w:val="19"/>
        </w:rPr>
      </w:pPr>
    </w:p>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048357">
    <w:abstractNumId w:val="0"/>
  </w:num>
  <w:num w:numId="2" w16cid:durableId="177474787">
    <w:abstractNumId w:val="1"/>
  </w:num>
  <w:num w:numId="3" w16cid:durableId="788936709">
    <w:abstractNumId w:val="2"/>
  </w:num>
  <w:num w:numId="4" w16cid:durableId="1974556185">
    <w:abstractNumId w:val="3"/>
  </w:num>
  <w:num w:numId="5" w16cid:durableId="1964650718">
    <w:abstractNumId w:val="4"/>
  </w:num>
  <w:num w:numId="6" w16cid:durableId="859583648">
    <w:abstractNumId w:val="5"/>
  </w:num>
  <w:num w:numId="7" w16cid:durableId="1350182138">
    <w:abstractNumId w:val="6"/>
  </w:num>
  <w:num w:numId="8" w16cid:durableId="984046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320F6"/>
    <w:rsid w:val="00085F86"/>
    <w:rsid w:val="000B2306"/>
    <w:rsid w:val="00185C61"/>
    <w:rsid w:val="00281709"/>
    <w:rsid w:val="00303579"/>
    <w:rsid w:val="00563FCA"/>
    <w:rsid w:val="00575E12"/>
    <w:rsid w:val="005B07F0"/>
    <w:rsid w:val="00676EA8"/>
    <w:rsid w:val="006B550A"/>
    <w:rsid w:val="007039F3"/>
    <w:rsid w:val="007A7689"/>
    <w:rsid w:val="00850BE2"/>
    <w:rsid w:val="008830CD"/>
    <w:rsid w:val="008A5C53"/>
    <w:rsid w:val="008E1F93"/>
    <w:rsid w:val="009159A5"/>
    <w:rsid w:val="009218E5"/>
    <w:rsid w:val="00926247"/>
    <w:rsid w:val="00A27CF5"/>
    <w:rsid w:val="00A557AD"/>
    <w:rsid w:val="00BA7486"/>
    <w:rsid w:val="00C06154"/>
    <w:rsid w:val="00D0713E"/>
    <w:rsid w:val="00DA7998"/>
    <w:rsid w:val="00DF5F5A"/>
    <w:rsid w:val="00F25F39"/>
    <w:rsid w:val="00F7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styleId="Hyperlink">
    <w:name w:val="Hyperlink"/>
    <w:basedOn w:val="DefaultParagraphFont"/>
    <w:uiPriority w:val="99"/>
    <w:unhideWhenUsed/>
    <w:rsid w:val="00D0713E"/>
    <w:rPr>
      <w:color w:val="0563C1" w:themeColor="hyperlink"/>
      <w:u w:val="single"/>
    </w:rPr>
  </w:style>
  <w:style w:type="character" w:styleId="UnresolvedMention">
    <w:name w:val="Unresolved Mention"/>
    <w:basedOn w:val="DefaultParagraphFont"/>
    <w:uiPriority w:val="99"/>
    <w:semiHidden/>
    <w:unhideWhenUsed/>
    <w:rsid w:val="00D07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6</cp:revision>
  <dcterms:created xsi:type="dcterms:W3CDTF">2026-02-24T14:01:00Z</dcterms:created>
  <dcterms:modified xsi:type="dcterms:W3CDTF">2026-03-27T13:28:00Z</dcterms:modified>
</cp:coreProperties>
</file>