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06160C9F" w:rsidR="00850BE2" w:rsidRDefault="00850BE2" w:rsidP="00850BE2">
      <w:pPr>
        <w:spacing w:line="200" w:lineRule="exact"/>
        <w:rPr>
          <w:rFonts w:ascii="Times New Roman" w:eastAsia="Times New Roman" w:hAnsi="Times New Roman"/>
          <w:sz w:val="24"/>
        </w:rPr>
      </w:pPr>
    </w:p>
    <w:p w14:paraId="3FD2FA1C" w14:textId="16EED41B" w:rsidR="00850BE2" w:rsidRDefault="000227A1" w:rsidP="00850BE2">
      <w:pPr>
        <w:spacing w:line="200" w:lineRule="exact"/>
        <w:rPr>
          <w:rFonts w:ascii="Times New Roman" w:eastAsia="Times New Roman" w:hAnsi="Times New Roman"/>
          <w:sz w:val="24"/>
        </w:rPr>
      </w:pPr>
      <w:r w:rsidRPr="00EE53B8">
        <w:rPr>
          <w:rFonts w:cs="Times New Roman"/>
          <w:noProof/>
        </w:rPr>
        <w:drawing>
          <wp:anchor distT="0" distB="0" distL="114300" distR="114300" simplePos="0" relativeHeight="251683840" behindDoc="0" locked="0" layoutInCell="1" allowOverlap="1" wp14:anchorId="7917B0A0" wp14:editId="7EAF9CC9">
            <wp:simplePos x="0" y="0"/>
            <wp:positionH relativeFrom="column">
              <wp:posOffset>2171700</wp:posOffset>
            </wp:positionH>
            <wp:positionV relativeFrom="paragraph">
              <wp:posOffset>34925</wp:posOffset>
            </wp:positionV>
            <wp:extent cx="1419225" cy="1123950"/>
            <wp:effectExtent l="0" t="0" r="9525" b="0"/>
            <wp:wrapSquare wrapText="bothSides"/>
            <wp:docPr id="25" name="Picture 25" descr="http://iaa.gov.gh/Asset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aa.gov.gh/Assets/images/logo.gif"/>
                    <pic:cNvPicPr>
                      <a:picLocks noChangeAspect="1" noChangeArrowheads="1"/>
                    </pic:cNvPicPr>
                  </pic:nvPicPr>
                  <pic:blipFill rotWithShape="1">
                    <a:blip r:embed="rId8">
                      <a:extLst>
                        <a:ext uri="{28A0092B-C50C-407E-A947-70E740481C1C}">
                          <a14:useLocalDpi xmlns:a14="http://schemas.microsoft.com/office/drawing/2010/main" val="0"/>
                        </a:ext>
                      </a:extLst>
                    </a:blip>
                    <a:srcRect l="-2129" r="66383"/>
                    <a:stretch/>
                  </pic:blipFill>
                  <pic:spPr bwMode="auto">
                    <a:xfrm>
                      <a:off x="0" y="0"/>
                      <a:ext cx="1419225" cy="1123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D1EA9A" w14:textId="77777777" w:rsidR="00850BE2" w:rsidRDefault="00850BE2" w:rsidP="00850BE2">
      <w:pPr>
        <w:spacing w:line="200" w:lineRule="exact"/>
        <w:rPr>
          <w:rFonts w:ascii="Times New Roman" w:eastAsia="Times New Roman" w:hAnsi="Times New Roman"/>
          <w:sz w:val="24"/>
        </w:rPr>
      </w:pPr>
    </w:p>
    <w:p w14:paraId="5F21D509" w14:textId="77777777"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539E7637" w:rsidR="00850BE2" w:rsidRDefault="00850BE2" w:rsidP="00850BE2">
      <w:pPr>
        <w:spacing w:line="200" w:lineRule="exact"/>
        <w:rPr>
          <w:rFonts w:ascii="Times New Roman" w:eastAsia="Times New Roman" w:hAnsi="Times New Roman"/>
          <w:sz w:val="24"/>
        </w:rPr>
      </w:pPr>
    </w:p>
    <w:p w14:paraId="69D69A10" w14:textId="04F5E952" w:rsidR="00850BE2" w:rsidRDefault="003773FF" w:rsidP="00850BE2">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68E1407C" w14:textId="1D8E2130"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47FE2D89"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390581E1" w14:textId="77777777" w:rsidR="00850BE2" w:rsidRDefault="00850BE2" w:rsidP="00850BE2">
      <w:pPr>
        <w:spacing w:line="200" w:lineRule="exact"/>
        <w:rPr>
          <w:rFonts w:ascii="Times New Roman" w:eastAsia="Times New Roman" w:hAnsi="Times New Roman"/>
          <w:sz w:val="24"/>
        </w:rPr>
      </w:pPr>
    </w:p>
    <w:p w14:paraId="23546896" w14:textId="77777777" w:rsidR="00850BE2" w:rsidRDefault="00850BE2" w:rsidP="00850BE2">
      <w:pPr>
        <w:spacing w:line="200" w:lineRule="exact"/>
        <w:rPr>
          <w:rFonts w:ascii="Times New Roman" w:eastAsia="Times New Roman" w:hAnsi="Times New Roman"/>
          <w:sz w:val="24"/>
        </w:rPr>
      </w:pPr>
    </w:p>
    <w:p w14:paraId="572D8BD3" w14:textId="66199791" w:rsidR="00850BE2" w:rsidRDefault="00606FB7" w:rsidP="00606FB7">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sidR="00850BE2">
        <w:rPr>
          <w:rFonts w:ascii="Times New Roman" w:eastAsia="Times New Roman" w:hAnsi="Times New Roman"/>
          <w:sz w:val="39"/>
        </w:rPr>
        <w:t>TENDER DOCUMENT</w:t>
      </w:r>
    </w:p>
    <w:p w14:paraId="0959F459"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671D9AB8" w:rsidR="00850BE2" w:rsidRDefault="00121CED"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r w:rsidR="00A96650">
        <w:rPr>
          <w:rFonts w:ascii="Times New Roman" w:eastAsia="Times New Roman" w:hAnsi="Times New Roman"/>
          <w:sz w:val="38"/>
        </w:rPr>
        <w:t>:</w:t>
      </w:r>
    </w:p>
    <w:p w14:paraId="6C43A295" w14:textId="7A09FDAA" w:rsidR="00850BE2" w:rsidRDefault="00121CED"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 xml:space="preserve">PRICE QUOTATION FOR </w:t>
      </w:r>
      <w:r w:rsidR="00CB6C0F">
        <w:rPr>
          <w:rFonts w:ascii="Times New Roman" w:eastAsia="Times New Roman" w:hAnsi="Times New Roman"/>
          <w:sz w:val="39"/>
        </w:rPr>
        <w:t xml:space="preserve">SUPPLY AND DELIVERY </w:t>
      </w:r>
      <w:r w:rsidR="0027242E">
        <w:rPr>
          <w:rFonts w:ascii="Times New Roman" w:eastAsia="Times New Roman" w:hAnsi="Times New Roman"/>
          <w:sz w:val="39"/>
        </w:rPr>
        <w:t>OF COUNTING MACHINES AND CALCULATORS</w:t>
      </w:r>
    </w:p>
    <w:p w14:paraId="6CD7CCB2" w14:textId="77777777" w:rsidR="00850BE2" w:rsidRDefault="00850BE2" w:rsidP="00850BE2">
      <w:pPr>
        <w:spacing w:line="340" w:lineRule="exact"/>
        <w:rPr>
          <w:rFonts w:ascii="Times New Roman" w:eastAsia="Times New Roman" w:hAnsi="Times New Roman"/>
          <w:sz w:val="24"/>
        </w:rPr>
      </w:pPr>
    </w:p>
    <w:p w14:paraId="2DD4C472" w14:textId="31D1C64A" w:rsidR="00850BE2" w:rsidRDefault="00A65D57"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Internal Audit Agency</w:t>
      </w:r>
    </w:p>
    <w:p w14:paraId="2CA61BF9" w14:textId="77777777" w:rsidR="00850BE2" w:rsidRDefault="00850BE2" w:rsidP="00850BE2">
      <w:pPr>
        <w:spacing w:line="247" w:lineRule="exact"/>
        <w:rPr>
          <w:rFonts w:ascii="Times New Roman" w:eastAsia="Times New Roman" w:hAnsi="Times New Roman"/>
          <w:sz w:val="24"/>
        </w:rPr>
      </w:pPr>
    </w:p>
    <w:p w14:paraId="7B8BFB2A" w14:textId="773CACEB" w:rsidR="00850BE2" w:rsidRDefault="00850BE2" w:rsidP="00850BE2">
      <w:pPr>
        <w:spacing w:line="0" w:lineRule="atLeast"/>
        <w:ind w:right="-20"/>
        <w:jc w:val="center"/>
        <w:rPr>
          <w:rFonts w:ascii="Times New Roman" w:eastAsia="Times New Roman" w:hAnsi="Times New Roman"/>
          <w:b/>
          <w:sz w:val="39"/>
        </w:rPr>
      </w:pPr>
    </w:p>
    <w:p w14:paraId="442F870C" w14:textId="77777777" w:rsidR="00850BE2" w:rsidRDefault="00850BE2" w:rsidP="00850BE2">
      <w:pPr>
        <w:spacing w:line="200" w:lineRule="exact"/>
        <w:rPr>
          <w:rFonts w:ascii="Times New Roman" w:eastAsia="Times New Roman" w:hAnsi="Times New Roman"/>
          <w:sz w:val="24"/>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73BF6F8C" w14:textId="77777777" w:rsidR="00850BE2" w:rsidRDefault="00850BE2" w:rsidP="00850BE2">
      <w:pPr>
        <w:spacing w:line="200" w:lineRule="exact"/>
        <w:rPr>
          <w:rFonts w:ascii="Times New Roman" w:eastAsia="Times New Roman" w:hAnsi="Times New Roman"/>
          <w:sz w:val="24"/>
        </w:rPr>
      </w:pPr>
    </w:p>
    <w:p w14:paraId="122744EC" w14:textId="77777777" w:rsidR="00850BE2" w:rsidRDefault="00850BE2" w:rsidP="00850BE2">
      <w:pPr>
        <w:spacing w:line="200" w:lineRule="exact"/>
        <w:rPr>
          <w:rFonts w:ascii="Times New Roman" w:eastAsia="Times New Roman" w:hAnsi="Times New Roman"/>
          <w:sz w:val="24"/>
        </w:rPr>
      </w:pPr>
    </w:p>
    <w:p w14:paraId="078BDD57" w14:textId="77777777" w:rsidR="00850BE2" w:rsidRDefault="00850BE2" w:rsidP="00850BE2">
      <w:pPr>
        <w:spacing w:line="200" w:lineRule="exact"/>
        <w:rPr>
          <w:rFonts w:ascii="Times New Roman" w:eastAsia="Times New Roman" w:hAnsi="Times New Roman"/>
          <w:sz w:val="24"/>
        </w:rPr>
      </w:pPr>
    </w:p>
    <w:p w14:paraId="59067311" w14:textId="77777777" w:rsidR="00850BE2" w:rsidRDefault="00850BE2" w:rsidP="00850BE2">
      <w:pPr>
        <w:spacing w:line="200" w:lineRule="exact"/>
        <w:rPr>
          <w:rFonts w:ascii="Times New Roman" w:eastAsia="Times New Roman" w:hAnsi="Times New Roman"/>
          <w:sz w:val="24"/>
        </w:rPr>
      </w:pPr>
    </w:p>
    <w:p w14:paraId="677926F2" w14:textId="77777777" w:rsidR="00850BE2" w:rsidRDefault="00850BE2" w:rsidP="00850BE2">
      <w:pPr>
        <w:spacing w:line="200" w:lineRule="exact"/>
        <w:rPr>
          <w:rFonts w:ascii="Times New Roman" w:eastAsia="Times New Roman" w:hAnsi="Times New Roman"/>
          <w:sz w:val="24"/>
        </w:rPr>
      </w:pPr>
    </w:p>
    <w:p w14:paraId="2DD7EE9A" w14:textId="77777777" w:rsidR="00850BE2" w:rsidRDefault="00850BE2" w:rsidP="00850BE2">
      <w:pPr>
        <w:spacing w:line="373" w:lineRule="exact"/>
        <w:rPr>
          <w:rFonts w:ascii="Times New Roman" w:eastAsia="Times New Roman" w:hAnsi="Times New Roman"/>
          <w:sz w:val="24"/>
        </w:rPr>
      </w:pPr>
    </w:p>
    <w:p w14:paraId="4FE957DF" w14:textId="677A9D51" w:rsidR="00850BE2" w:rsidRDefault="0027242E" w:rsidP="00850BE2">
      <w:pPr>
        <w:spacing w:line="0" w:lineRule="atLeast"/>
        <w:ind w:right="-20"/>
        <w:jc w:val="center"/>
        <w:rPr>
          <w:rFonts w:ascii="Times New Roman" w:eastAsia="Times New Roman" w:hAnsi="Times New Roman"/>
          <w:b/>
          <w:sz w:val="29"/>
        </w:rPr>
      </w:pPr>
      <w:r>
        <w:rPr>
          <w:rFonts w:ascii="Times New Roman" w:eastAsia="Times New Roman" w:hAnsi="Times New Roman"/>
          <w:b/>
          <w:sz w:val="29"/>
        </w:rPr>
        <w:t>OCTOBER</w:t>
      </w:r>
      <w:r w:rsidR="005317F0">
        <w:rPr>
          <w:rFonts w:ascii="Times New Roman" w:eastAsia="Times New Roman" w:hAnsi="Times New Roman"/>
          <w:b/>
          <w:sz w:val="29"/>
        </w:rPr>
        <w:t xml:space="preserve"> 202</w:t>
      </w:r>
      <w:r w:rsidR="00CB6C0F">
        <w:rPr>
          <w:rFonts w:ascii="Times New Roman" w:eastAsia="Times New Roman" w:hAnsi="Times New Roman"/>
          <w:b/>
          <w:sz w:val="29"/>
        </w:rPr>
        <w:t>5</w:t>
      </w: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bookmarkStart w:id="1" w:name="page3"/>
      <w:bookmarkEnd w:id="1"/>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0EAA2848" w14:textId="77777777" w:rsidR="00097283" w:rsidRPr="00097283" w:rsidRDefault="00097283" w:rsidP="00097283">
      <w:pPr>
        <w:spacing w:line="0" w:lineRule="atLeast"/>
        <w:jc w:val="center"/>
        <w:rPr>
          <w:rFonts w:ascii="Times New Roman" w:eastAsia="Times New Roman" w:hAnsi="Times New Roman" w:cs="Times New Roman"/>
          <w:b/>
          <w:sz w:val="25"/>
          <w:szCs w:val="25"/>
        </w:rPr>
      </w:pPr>
      <w:r w:rsidRPr="00097283">
        <w:rPr>
          <w:rFonts w:ascii="Times New Roman" w:eastAsia="Times New Roman" w:hAnsi="Times New Roman" w:cs="Times New Roman"/>
          <w:b/>
          <w:sz w:val="25"/>
          <w:szCs w:val="25"/>
        </w:rPr>
        <w:t>Section I. Invitation for Sealed Quotation</w:t>
      </w:r>
    </w:p>
    <w:p w14:paraId="30D807A8" w14:textId="77777777" w:rsidR="00097283" w:rsidRPr="00097283" w:rsidRDefault="00097283" w:rsidP="00097283">
      <w:pPr>
        <w:spacing w:line="200" w:lineRule="exact"/>
        <w:rPr>
          <w:rFonts w:ascii="Times New Roman" w:eastAsia="Times New Roman" w:hAnsi="Times New Roman" w:cs="Times New Roman"/>
          <w:sz w:val="25"/>
          <w:szCs w:val="25"/>
        </w:rPr>
      </w:pPr>
    </w:p>
    <w:p w14:paraId="6AAA8608" w14:textId="77777777" w:rsidR="00097283" w:rsidRPr="00097283" w:rsidRDefault="00097283" w:rsidP="00097283">
      <w:pPr>
        <w:spacing w:line="218" w:lineRule="exact"/>
        <w:rPr>
          <w:rFonts w:ascii="Times New Roman" w:eastAsia="Times New Roman" w:hAnsi="Times New Roman" w:cs="Times New Roman"/>
          <w:sz w:val="25"/>
          <w:szCs w:val="25"/>
        </w:rPr>
      </w:pPr>
    </w:p>
    <w:p w14:paraId="2AE4BE1E" w14:textId="77777777" w:rsidR="00097283" w:rsidRPr="00097283" w:rsidRDefault="00097283" w:rsidP="00097283">
      <w:pPr>
        <w:spacing w:line="0" w:lineRule="atLeast"/>
        <w:ind w:left="32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Name of Procurement Entity: Internal Audit Agency</w:t>
      </w:r>
    </w:p>
    <w:p w14:paraId="245E5D3E" w14:textId="77777777" w:rsidR="00097283" w:rsidRPr="00097283" w:rsidRDefault="00097283" w:rsidP="00097283">
      <w:pPr>
        <w:spacing w:line="266" w:lineRule="exact"/>
        <w:rPr>
          <w:rFonts w:ascii="Times New Roman" w:eastAsia="Times New Roman" w:hAnsi="Times New Roman" w:cs="Times New Roman"/>
          <w:sz w:val="25"/>
          <w:szCs w:val="25"/>
        </w:rPr>
      </w:pPr>
    </w:p>
    <w:p w14:paraId="1BB5ABF4" w14:textId="3C3FF150" w:rsidR="00CB6C0F" w:rsidRPr="00D44F8E" w:rsidRDefault="00CB6C0F" w:rsidP="00CB6C0F">
      <w:pPr>
        <w:suppressAutoHyphens/>
        <w:rPr>
          <w:rFonts w:ascii="Times" w:hAnsi="Times"/>
          <w:spacing w:val="-2"/>
          <w:szCs w:val="32"/>
        </w:rPr>
      </w:pPr>
      <w:r>
        <w:rPr>
          <w:rFonts w:ascii="Times New Roman" w:eastAsia="Times New Roman" w:hAnsi="Times New Roman" w:cs="Times New Roman"/>
          <w:sz w:val="25"/>
          <w:szCs w:val="25"/>
        </w:rPr>
        <w:t xml:space="preserve">     </w:t>
      </w:r>
      <w:r w:rsidR="00097283" w:rsidRPr="00097283">
        <w:rPr>
          <w:rFonts w:ascii="Times New Roman" w:eastAsia="Times New Roman" w:hAnsi="Times New Roman" w:cs="Times New Roman"/>
          <w:sz w:val="25"/>
          <w:szCs w:val="25"/>
        </w:rPr>
        <w:t xml:space="preserve">Address of Procurement Entity: </w:t>
      </w:r>
      <w:r w:rsidRPr="00D44F8E">
        <w:rPr>
          <w:rFonts w:ascii="Times" w:hAnsi="Times"/>
          <w:spacing w:val="-2"/>
          <w:szCs w:val="32"/>
        </w:rPr>
        <w:t>Internal Audit Agency</w:t>
      </w:r>
    </w:p>
    <w:p w14:paraId="23926FB5" w14:textId="0B975480" w:rsidR="00CB6C0F" w:rsidRPr="004365CC" w:rsidRDefault="00CB6C0F" w:rsidP="00CB6C0F">
      <w:pPr>
        <w:tabs>
          <w:tab w:val="right" w:pos="7254"/>
        </w:tabs>
        <w:jc w:val="both"/>
        <w:rPr>
          <w:rFonts w:ascii="Bookman Old Style" w:hAnsi="Bookman Old Style"/>
        </w:rPr>
      </w:pPr>
      <w:r>
        <w:rPr>
          <w:rFonts w:ascii="Bookman Old Style" w:hAnsi="Bookman Old Style"/>
        </w:rPr>
        <w:t xml:space="preserve">                                                    </w:t>
      </w:r>
      <w:r w:rsidRPr="004365CC">
        <w:rPr>
          <w:rFonts w:ascii="Bookman Old Style" w:hAnsi="Bookman Old Style"/>
        </w:rPr>
        <w:t>Parliamentary Enclave near the State Protocol Department</w:t>
      </w:r>
    </w:p>
    <w:p w14:paraId="43D431D8" w14:textId="2EA62924" w:rsidR="00CB6C0F" w:rsidRPr="004365CC" w:rsidRDefault="00CB6C0F" w:rsidP="00CB6C0F">
      <w:pPr>
        <w:tabs>
          <w:tab w:val="right" w:pos="7254"/>
        </w:tabs>
        <w:jc w:val="both"/>
        <w:rPr>
          <w:rFonts w:ascii="Bookman Old Style" w:hAnsi="Bookman Old Style"/>
          <w:i/>
        </w:rPr>
      </w:pPr>
      <w:r>
        <w:rPr>
          <w:rFonts w:ascii="Bookman Old Style" w:hAnsi="Bookman Old Style"/>
        </w:rPr>
        <w:t xml:space="preserve">                                                    </w:t>
      </w:r>
      <w:r w:rsidRPr="004365CC">
        <w:rPr>
          <w:rFonts w:ascii="Bookman Old Style" w:hAnsi="Bookman Old Style"/>
        </w:rPr>
        <w:t>Greater Accra</w:t>
      </w:r>
    </w:p>
    <w:p w14:paraId="3E89030F" w14:textId="09ABA0F4" w:rsidR="00CB6C0F" w:rsidRPr="004365CC" w:rsidRDefault="00CB6C0F" w:rsidP="00CB6C0F">
      <w:pPr>
        <w:tabs>
          <w:tab w:val="right" w:pos="7254"/>
        </w:tabs>
        <w:jc w:val="both"/>
        <w:rPr>
          <w:rFonts w:ascii="Bookman Old Style" w:hAnsi="Bookman Old Style"/>
          <w:i/>
        </w:rPr>
      </w:pPr>
      <w:r>
        <w:rPr>
          <w:rFonts w:ascii="Bookman Old Style" w:hAnsi="Bookman Old Style"/>
        </w:rPr>
        <w:t xml:space="preserve">                                                    </w:t>
      </w:r>
      <w:r w:rsidRPr="004365CC">
        <w:rPr>
          <w:rFonts w:ascii="Bookman Old Style" w:hAnsi="Bookman Old Style"/>
        </w:rPr>
        <w:t>Ghana</w:t>
      </w:r>
    </w:p>
    <w:p w14:paraId="29473D41" w14:textId="777155C4" w:rsidR="00CB6C0F" w:rsidRPr="004365CC" w:rsidRDefault="00CB6C0F" w:rsidP="00CB6C0F">
      <w:pPr>
        <w:autoSpaceDE w:val="0"/>
        <w:autoSpaceDN w:val="0"/>
        <w:adjustRightInd w:val="0"/>
        <w:jc w:val="both"/>
        <w:rPr>
          <w:rFonts w:ascii="Bookman Old Style" w:hAnsi="Bookman Old Style"/>
        </w:rPr>
      </w:pPr>
      <w:r>
        <w:rPr>
          <w:rFonts w:ascii="Bookman Old Style" w:hAnsi="Bookman Old Style"/>
        </w:rPr>
        <w:t xml:space="preserve">                                                    </w:t>
      </w:r>
      <w:r w:rsidRPr="004365CC">
        <w:rPr>
          <w:rFonts w:ascii="Bookman Old Style" w:hAnsi="Bookman Old Style"/>
        </w:rPr>
        <w:t>Telephone: +233 (0) 362196941</w:t>
      </w:r>
    </w:p>
    <w:p w14:paraId="2D05A22F" w14:textId="5AC1DC14" w:rsidR="00CB6C0F" w:rsidRPr="00FE5BF4" w:rsidRDefault="00CB6C0F" w:rsidP="00CB6C0F">
      <w:pPr>
        <w:suppressAutoHyphens/>
        <w:rPr>
          <w:rFonts w:ascii="Times" w:hAnsi="Times"/>
          <w:spacing w:val="-2"/>
          <w:szCs w:val="32"/>
        </w:rPr>
      </w:pPr>
      <w:r>
        <w:rPr>
          <w:rFonts w:ascii="Times" w:hAnsi="Times"/>
          <w:spacing w:val="-2"/>
          <w:szCs w:val="32"/>
        </w:rPr>
        <w:t xml:space="preserve">                                                                     </w:t>
      </w:r>
      <w:r w:rsidRPr="00FE5BF4">
        <w:rPr>
          <w:rFonts w:ascii="Times" w:hAnsi="Times"/>
          <w:spacing w:val="-2"/>
          <w:szCs w:val="32"/>
        </w:rPr>
        <w:t xml:space="preserve">Attn: </w:t>
      </w:r>
      <w:r>
        <w:rPr>
          <w:rFonts w:ascii="Times" w:hAnsi="Times"/>
          <w:spacing w:val="-2"/>
          <w:szCs w:val="32"/>
        </w:rPr>
        <w:t>Director General</w:t>
      </w:r>
    </w:p>
    <w:p w14:paraId="4C2BA80F" w14:textId="618C345E" w:rsidR="00CB6C0F" w:rsidRPr="000470FB" w:rsidRDefault="00CB6C0F" w:rsidP="00CB6C0F">
      <w:pPr>
        <w:suppressAutoHyphens/>
        <w:rPr>
          <w:rFonts w:ascii="Times" w:hAnsi="Times"/>
          <w:spacing w:val="-2"/>
          <w:szCs w:val="32"/>
        </w:rPr>
      </w:pPr>
      <w:r>
        <w:rPr>
          <w:rFonts w:ascii="Times" w:hAnsi="Times"/>
          <w:spacing w:val="-2"/>
          <w:szCs w:val="32"/>
        </w:rPr>
        <w:t xml:space="preserve">                                                                     </w:t>
      </w:r>
      <w:r w:rsidRPr="00FE5BF4">
        <w:rPr>
          <w:rFonts w:ascii="Times" w:hAnsi="Times"/>
          <w:spacing w:val="-2"/>
          <w:szCs w:val="32"/>
        </w:rPr>
        <w:t xml:space="preserve">Email: </w:t>
      </w:r>
      <w:r>
        <w:rPr>
          <w:rFonts w:ascii="Times" w:hAnsi="Times"/>
          <w:spacing w:val="-2"/>
          <w:szCs w:val="32"/>
        </w:rPr>
        <w:t>iaamails@iaa.gov.gh</w:t>
      </w:r>
    </w:p>
    <w:p w14:paraId="41DB3020" w14:textId="5A24D49D" w:rsidR="00CB6C0F" w:rsidRDefault="00CB6C0F" w:rsidP="00CB6C0F">
      <w:pPr>
        <w:suppressAutoHyphens/>
        <w:rPr>
          <w:rFonts w:ascii="Bookman Old Style" w:hAnsi="Bookman Old Style"/>
        </w:rPr>
      </w:pPr>
      <w:r>
        <w:rPr>
          <w:rFonts w:ascii="Times" w:hAnsi="Times"/>
          <w:spacing w:val="-2"/>
          <w:szCs w:val="32"/>
        </w:rPr>
        <w:t xml:space="preserve">                                                                     </w:t>
      </w:r>
      <w:r w:rsidRPr="00FE5BF4">
        <w:rPr>
          <w:rFonts w:ascii="Times" w:hAnsi="Times"/>
          <w:spacing w:val="-2"/>
          <w:szCs w:val="32"/>
        </w:rPr>
        <w:t>Tel: +</w:t>
      </w:r>
      <w:r w:rsidRPr="004365CC">
        <w:rPr>
          <w:rFonts w:ascii="Bookman Old Style" w:hAnsi="Bookman Old Style"/>
        </w:rPr>
        <w:t>233 (0) 362196941</w:t>
      </w:r>
    </w:p>
    <w:p w14:paraId="75D9793C" w14:textId="10D20BF4" w:rsidR="00097283" w:rsidRPr="00097283" w:rsidRDefault="00097283" w:rsidP="00CB6C0F">
      <w:pPr>
        <w:spacing w:line="0" w:lineRule="atLeast"/>
        <w:ind w:left="320"/>
        <w:rPr>
          <w:rFonts w:ascii="Times New Roman" w:eastAsia="Times New Roman" w:hAnsi="Times New Roman" w:cs="Times New Roman"/>
          <w:sz w:val="25"/>
          <w:szCs w:val="25"/>
        </w:rPr>
      </w:pPr>
    </w:p>
    <w:p w14:paraId="330CDE9F" w14:textId="77777777" w:rsidR="00097283" w:rsidRPr="00097283" w:rsidRDefault="00097283" w:rsidP="00097283">
      <w:pPr>
        <w:spacing w:line="200" w:lineRule="exact"/>
        <w:rPr>
          <w:rFonts w:ascii="Times New Roman" w:eastAsia="Times New Roman" w:hAnsi="Times New Roman" w:cs="Times New Roman"/>
          <w:sz w:val="25"/>
          <w:szCs w:val="25"/>
        </w:rPr>
      </w:pPr>
    </w:p>
    <w:p w14:paraId="0FC53BED" w14:textId="77777777" w:rsidR="00097283" w:rsidRPr="00097283" w:rsidRDefault="00097283" w:rsidP="00097283">
      <w:pPr>
        <w:spacing w:line="200" w:lineRule="exact"/>
        <w:rPr>
          <w:rFonts w:ascii="Times New Roman" w:eastAsia="Times New Roman" w:hAnsi="Times New Roman" w:cs="Times New Roman"/>
          <w:sz w:val="25"/>
          <w:szCs w:val="25"/>
        </w:rPr>
      </w:pPr>
    </w:p>
    <w:p w14:paraId="1C98B57D" w14:textId="26AE8874" w:rsidR="00097283" w:rsidRPr="00097283" w:rsidRDefault="00097283" w:rsidP="00097283">
      <w:pPr>
        <w:spacing w:line="0" w:lineRule="atLeast"/>
        <w:ind w:left="32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Date of Invitation:</w:t>
      </w:r>
      <w:r w:rsidR="009A7D83">
        <w:rPr>
          <w:rFonts w:ascii="Times New Roman" w:eastAsia="Times New Roman" w:hAnsi="Times New Roman" w:cs="Times New Roman"/>
          <w:sz w:val="25"/>
          <w:szCs w:val="25"/>
        </w:rPr>
        <w:t xml:space="preserve"> </w:t>
      </w:r>
      <w:r w:rsidR="000C13F0">
        <w:rPr>
          <w:rFonts w:ascii="Times New Roman" w:eastAsia="Times New Roman" w:hAnsi="Times New Roman" w:cs="Times New Roman"/>
          <w:sz w:val="25"/>
          <w:szCs w:val="25"/>
        </w:rPr>
        <w:t>2</w:t>
      </w:r>
      <w:r w:rsidR="0027242E">
        <w:rPr>
          <w:rFonts w:ascii="Times New Roman" w:eastAsia="Times New Roman" w:hAnsi="Times New Roman" w:cs="Times New Roman"/>
          <w:sz w:val="25"/>
          <w:szCs w:val="25"/>
        </w:rPr>
        <w:t>4</w:t>
      </w:r>
      <w:r w:rsidRPr="00097283">
        <w:rPr>
          <w:rFonts w:ascii="Times New Roman" w:eastAsia="Times New Roman" w:hAnsi="Times New Roman" w:cs="Times New Roman"/>
          <w:sz w:val="25"/>
          <w:szCs w:val="25"/>
        </w:rPr>
        <w:t>/</w:t>
      </w:r>
      <w:r w:rsidR="0027242E">
        <w:rPr>
          <w:rFonts w:ascii="Times New Roman" w:eastAsia="Times New Roman" w:hAnsi="Times New Roman" w:cs="Times New Roman"/>
          <w:sz w:val="25"/>
          <w:szCs w:val="25"/>
        </w:rPr>
        <w:t>10</w:t>
      </w:r>
      <w:r w:rsidRPr="00097283">
        <w:rPr>
          <w:rFonts w:ascii="Times New Roman" w:eastAsia="Times New Roman" w:hAnsi="Times New Roman" w:cs="Times New Roman"/>
          <w:sz w:val="25"/>
          <w:szCs w:val="25"/>
        </w:rPr>
        <w:t>/2</w:t>
      </w:r>
      <w:r w:rsidR="00CB6C0F">
        <w:rPr>
          <w:rFonts w:ascii="Times New Roman" w:eastAsia="Times New Roman" w:hAnsi="Times New Roman" w:cs="Times New Roman"/>
          <w:sz w:val="25"/>
          <w:szCs w:val="25"/>
        </w:rPr>
        <w:t>5</w:t>
      </w:r>
      <w:r w:rsidRPr="00097283">
        <w:rPr>
          <w:rFonts w:ascii="Times New Roman" w:eastAsia="Times New Roman" w:hAnsi="Times New Roman" w:cs="Times New Roman"/>
          <w:sz w:val="25"/>
          <w:szCs w:val="25"/>
        </w:rPr>
        <w:t xml:space="preserve"> </w:t>
      </w:r>
    </w:p>
    <w:p w14:paraId="29772D57" w14:textId="77777777" w:rsidR="00097283" w:rsidRPr="00097283" w:rsidRDefault="00097283" w:rsidP="00097283">
      <w:pPr>
        <w:spacing w:line="293" w:lineRule="exact"/>
        <w:rPr>
          <w:rFonts w:ascii="Times New Roman" w:eastAsia="Times New Roman" w:hAnsi="Times New Roman" w:cs="Times New Roman"/>
          <w:sz w:val="25"/>
          <w:szCs w:val="25"/>
        </w:rPr>
      </w:pPr>
    </w:p>
    <w:p w14:paraId="5C132D88" w14:textId="51FD73B6" w:rsidR="00097283" w:rsidRPr="00097283" w:rsidRDefault="00097283" w:rsidP="00097283">
      <w:pPr>
        <w:numPr>
          <w:ilvl w:val="1"/>
          <w:numId w:val="2"/>
        </w:numPr>
        <w:tabs>
          <w:tab w:val="left" w:pos="920"/>
        </w:tabs>
        <w:spacing w:line="0" w:lineRule="atLeast"/>
        <w:ind w:left="920" w:right="759" w:hanging="36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The Internal Audit Agency</w:t>
      </w:r>
      <w:r w:rsidRPr="00097283">
        <w:rPr>
          <w:rFonts w:ascii="Times New Roman" w:eastAsia="Times New Roman" w:hAnsi="Times New Roman" w:cs="Times New Roman"/>
          <w:i/>
          <w:sz w:val="25"/>
          <w:szCs w:val="25"/>
        </w:rPr>
        <w:t xml:space="preserve"> </w:t>
      </w:r>
      <w:r w:rsidRPr="00097283">
        <w:rPr>
          <w:rFonts w:ascii="Times New Roman" w:eastAsia="Times New Roman" w:hAnsi="Times New Roman" w:cs="Times New Roman"/>
          <w:sz w:val="25"/>
          <w:szCs w:val="25"/>
        </w:rPr>
        <w:t>invites quotations from eligible registered Supplier</w:t>
      </w:r>
      <w:r w:rsidR="007108B0">
        <w:rPr>
          <w:rFonts w:ascii="Times New Roman" w:eastAsia="Times New Roman" w:hAnsi="Times New Roman" w:cs="Times New Roman"/>
          <w:sz w:val="25"/>
          <w:szCs w:val="25"/>
        </w:rPr>
        <w:t>s</w:t>
      </w:r>
      <w:r w:rsidRPr="00097283">
        <w:rPr>
          <w:rFonts w:ascii="Times New Roman" w:eastAsia="Times New Roman" w:hAnsi="Times New Roman" w:cs="Times New Roman"/>
          <w:sz w:val="25"/>
          <w:szCs w:val="25"/>
        </w:rPr>
        <w:t xml:space="preserve"> for the supply of </w:t>
      </w:r>
      <w:bookmarkStart w:id="3" w:name="_Hlk73356247"/>
      <w:r w:rsidRPr="00097283">
        <w:rPr>
          <w:rFonts w:ascii="Times New Roman" w:eastAsia="Times New Roman" w:hAnsi="Times New Roman" w:cs="Times New Roman"/>
          <w:sz w:val="25"/>
          <w:szCs w:val="25"/>
        </w:rPr>
        <w:t>the following item.</w:t>
      </w:r>
      <w:bookmarkEnd w:id="3"/>
    </w:p>
    <w:p w14:paraId="66C6ACD2" w14:textId="77777777" w:rsidR="00097283" w:rsidRPr="00097283" w:rsidRDefault="00097283" w:rsidP="00097283">
      <w:pPr>
        <w:tabs>
          <w:tab w:val="left" w:pos="920"/>
        </w:tabs>
        <w:spacing w:line="0" w:lineRule="atLeast"/>
        <w:ind w:left="560" w:right="759"/>
        <w:rPr>
          <w:rFonts w:ascii="Times New Roman" w:eastAsia="Times New Roman" w:hAnsi="Times New Roman" w:cs="Times New Roman"/>
          <w:sz w:val="25"/>
          <w:szCs w:val="25"/>
        </w:rPr>
      </w:pPr>
    </w:p>
    <w:tbl>
      <w:tblPr>
        <w:tblStyle w:val="TableGrid"/>
        <w:tblW w:w="0" w:type="auto"/>
        <w:tblLook w:val="04A0" w:firstRow="1" w:lastRow="0" w:firstColumn="1" w:lastColumn="0" w:noHBand="0" w:noVBand="1"/>
      </w:tblPr>
      <w:tblGrid>
        <w:gridCol w:w="716"/>
        <w:gridCol w:w="2395"/>
        <w:gridCol w:w="2661"/>
        <w:gridCol w:w="1563"/>
        <w:gridCol w:w="1674"/>
      </w:tblGrid>
      <w:tr w:rsidR="00097283" w:rsidRPr="00097283" w14:paraId="7C483556" w14:textId="77777777" w:rsidTr="00CB6C0F">
        <w:tc>
          <w:tcPr>
            <w:tcW w:w="716" w:type="dxa"/>
          </w:tcPr>
          <w:p w14:paraId="6EE0DC23" w14:textId="77777777" w:rsidR="00097283" w:rsidRPr="00097283" w:rsidRDefault="00097283" w:rsidP="00CB470C">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Item No.</w:t>
            </w:r>
          </w:p>
        </w:tc>
        <w:tc>
          <w:tcPr>
            <w:tcW w:w="2395" w:type="dxa"/>
          </w:tcPr>
          <w:p w14:paraId="436A217A" w14:textId="77777777" w:rsidR="00097283" w:rsidRPr="00097283" w:rsidRDefault="00097283" w:rsidP="00CB470C">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Description</w:t>
            </w:r>
          </w:p>
        </w:tc>
        <w:tc>
          <w:tcPr>
            <w:tcW w:w="2661" w:type="dxa"/>
          </w:tcPr>
          <w:p w14:paraId="59931B69" w14:textId="77777777" w:rsidR="00097283" w:rsidRPr="00097283" w:rsidRDefault="00097283" w:rsidP="00CB470C">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Package No.</w:t>
            </w:r>
          </w:p>
        </w:tc>
        <w:tc>
          <w:tcPr>
            <w:tcW w:w="1563" w:type="dxa"/>
          </w:tcPr>
          <w:p w14:paraId="7B8F8008" w14:textId="77777777" w:rsidR="00097283" w:rsidRPr="00097283" w:rsidRDefault="00097283" w:rsidP="00CB470C">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Quantity</w:t>
            </w:r>
          </w:p>
        </w:tc>
        <w:tc>
          <w:tcPr>
            <w:tcW w:w="1674" w:type="dxa"/>
          </w:tcPr>
          <w:p w14:paraId="4B2F9A88" w14:textId="77777777" w:rsidR="00097283" w:rsidRPr="00097283" w:rsidRDefault="00097283" w:rsidP="00CB470C">
            <w:pPr>
              <w:tabs>
                <w:tab w:val="left" w:pos="920"/>
              </w:tabs>
              <w:spacing w:line="0" w:lineRule="atLeast"/>
              <w:rPr>
                <w:rFonts w:ascii="Times New Roman" w:eastAsia="Times New Roman" w:hAnsi="Times New Roman" w:cs="Times New Roman"/>
                <w:b/>
                <w:bCs/>
                <w:iCs/>
                <w:sz w:val="25"/>
                <w:szCs w:val="25"/>
              </w:rPr>
            </w:pPr>
            <w:r w:rsidRPr="00097283">
              <w:rPr>
                <w:rFonts w:ascii="Times New Roman" w:eastAsia="Times New Roman" w:hAnsi="Times New Roman" w:cs="Times New Roman"/>
                <w:b/>
                <w:bCs/>
                <w:iCs/>
                <w:sz w:val="25"/>
                <w:szCs w:val="25"/>
              </w:rPr>
              <w:t>Completion Period</w:t>
            </w:r>
          </w:p>
        </w:tc>
      </w:tr>
      <w:tr w:rsidR="00097283" w:rsidRPr="00097283" w14:paraId="4A5F8552" w14:textId="77777777" w:rsidTr="00CB6C0F">
        <w:tc>
          <w:tcPr>
            <w:tcW w:w="716" w:type="dxa"/>
          </w:tcPr>
          <w:p w14:paraId="79330D97" w14:textId="77777777" w:rsidR="00097283" w:rsidRPr="00097283" w:rsidRDefault="00097283" w:rsidP="00CB470C">
            <w:pPr>
              <w:tabs>
                <w:tab w:val="left" w:pos="920"/>
              </w:tabs>
              <w:spacing w:line="0" w:lineRule="atLeast"/>
              <w:rPr>
                <w:rFonts w:ascii="Times New Roman" w:eastAsia="Times New Roman" w:hAnsi="Times New Roman" w:cs="Times New Roman"/>
                <w:iCs/>
                <w:sz w:val="25"/>
                <w:szCs w:val="25"/>
              </w:rPr>
            </w:pPr>
            <w:r w:rsidRPr="00097283">
              <w:rPr>
                <w:rFonts w:ascii="Times New Roman" w:eastAsia="Times New Roman" w:hAnsi="Times New Roman" w:cs="Times New Roman"/>
                <w:iCs/>
                <w:sz w:val="25"/>
                <w:szCs w:val="25"/>
              </w:rPr>
              <w:t>1.</w:t>
            </w:r>
          </w:p>
        </w:tc>
        <w:tc>
          <w:tcPr>
            <w:tcW w:w="2395" w:type="dxa"/>
          </w:tcPr>
          <w:p w14:paraId="369D42AE" w14:textId="72E28715" w:rsidR="00097283" w:rsidRPr="00097283" w:rsidRDefault="0027242E" w:rsidP="00CB470C">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Counting Machines and Calculators</w:t>
            </w:r>
          </w:p>
        </w:tc>
        <w:tc>
          <w:tcPr>
            <w:tcW w:w="2661" w:type="dxa"/>
          </w:tcPr>
          <w:p w14:paraId="794027A2" w14:textId="55081E01" w:rsidR="00097283" w:rsidRPr="00097283" w:rsidRDefault="009523A6" w:rsidP="00CB470C">
            <w:pPr>
              <w:tabs>
                <w:tab w:val="left" w:pos="920"/>
              </w:tabs>
              <w:spacing w:line="0" w:lineRule="atLeast"/>
              <w:rPr>
                <w:rFonts w:ascii="Times New Roman" w:eastAsia="Times New Roman" w:hAnsi="Times New Roman" w:cs="Times New Roman"/>
                <w:iCs/>
                <w:sz w:val="25"/>
                <w:szCs w:val="25"/>
              </w:rPr>
            </w:pPr>
            <w:r w:rsidRPr="009523A6">
              <w:rPr>
                <w:rFonts w:ascii="Times New Roman" w:eastAsia="Times New Roman" w:hAnsi="Times New Roman" w:cs="Times New Roman"/>
                <w:sz w:val="25"/>
                <w:szCs w:val="25"/>
              </w:rPr>
              <w:t>GR/IAA/GDS/101/25</w:t>
            </w:r>
          </w:p>
        </w:tc>
        <w:tc>
          <w:tcPr>
            <w:tcW w:w="1563" w:type="dxa"/>
          </w:tcPr>
          <w:p w14:paraId="2D3D6086" w14:textId="53A9D801" w:rsidR="00097283" w:rsidRPr="00097283" w:rsidRDefault="0027242E" w:rsidP="00CB470C">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VARIOUS</w:t>
            </w:r>
          </w:p>
        </w:tc>
        <w:tc>
          <w:tcPr>
            <w:tcW w:w="1674" w:type="dxa"/>
          </w:tcPr>
          <w:p w14:paraId="26ACB319" w14:textId="7C99F4D5" w:rsidR="00097283" w:rsidRPr="00097283" w:rsidRDefault="0027242E" w:rsidP="00CB470C">
            <w:pPr>
              <w:tabs>
                <w:tab w:val="left" w:pos="920"/>
              </w:tabs>
              <w:spacing w:line="0" w:lineRule="atLeast"/>
              <w:rPr>
                <w:rFonts w:ascii="Times New Roman" w:eastAsia="Times New Roman" w:hAnsi="Times New Roman" w:cs="Times New Roman"/>
                <w:iCs/>
                <w:sz w:val="25"/>
                <w:szCs w:val="25"/>
              </w:rPr>
            </w:pPr>
            <w:r>
              <w:rPr>
                <w:rFonts w:ascii="Times New Roman" w:eastAsia="Times New Roman" w:hAnsi="Times New Roman" w:cs="Times New Roman"/>
                <w:iCs/>
                <w:sz w:val="25"/>
                <w:szCs w:val="25"/>
              </w:rPr>
              <w:t>3 Days</w:t>
            </w:r>
          </w:p>
        </w:tc>
      </w:tr>
    </w:tbl>
    <w:p w14:paraId="4756CD9E" w14:textId="77777777" w:rsidR="00097283" w:rsidRPr="00097283" w:rsidRDefault="00097283" w:rsidP="00097283">
      <w:pPr>
        <w:tabs>
          <w:tab w:val="left" w:pos="920"/>
        </w:tabs>
        <w:spacing w:line="0" w:lineRule="atLeast"/>
        <w:rPr>
          <w:rFonts w:ascii="Times New Roman" w:eastAsia="Times New Roman" w:hAnsi="Times New Roman" w:cs="Times New Roman"/>
          <w:iCs/>
          <w:sz w:val="25"/>
          <w:szCs w:val="25"/>
        </w:rPr>
      </w:pPr>
    </w:p>
    <w:p w14:paraId="681AFE23" w14:textId="77777777" w:rsidR="00097283" w:rsidRPr="00097283" w:rsidRDefault="00097283" w:rsidP="00097283">
      <w:pPr>
        <w:spacing w:line="200" w:lineRule="exact"/>
        <w:rPr>
          <w:rFonts w:ascii="Times New Roman" w:eastAsia="Times New Roman" w:hAnsi="Times New Roman" w:cs="Times New Roman"/>
          <w:sz w:val="25"/>
          <w:szCs w:val="25"/>
        </w:rPr>
      </w:pPr>
    </w:p>
    <w:p w14:paraId="6E947973" w14:textId="331D092A" w:rsidR="00097283" w:rsidRPr="00097283" w:rsidRDefault="00097283" w:rsidP="00097283">
      <w:pPr>
        <w:numPr>
          <w:ilvl w:val="1"/>
          <w:numId w:val="2"/>
        </w:numPr>
        <w:tabs>
          <w:tab w:val="left" w:pos="920"/>
        </w:tabs>
        <w:spacing w:line="235" w:lineRule="auto"/>
        <w:ind w:left="920" w:right="179" w:hanging="36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 xml:space="preserve">The Internal Audit Agency now invites quotations from eligible Tenderers for the </w:t>
      </w:r>
      <w:r w:rsidRPr="00097283">
        <w:rPr>
          <w:rFonts w:ascii="Times New Roman" w:eastAsia="Times New Roman" w:hAnsi="Times New Roman" w:cs="Times New Roman"/>
          <w:iCs/>
          <w:sz w:val="25"/>
          <w:szCs w:val="25"/>
        </w:rPr>
        <w:t xml:space="preserve">supply of </w:t>
      </w:r>
      <w:r w:rsidR="00FF74EA">
        <w:rPr>
          <w:rFonts w:ascii="Times New Roman" w:eastAsia="Times New Roman" w:hAnsi="Times New Roman" w:cs="Times New Roman"/>
          <w:iCs/>
          <w:sz w:val="25"/>
          <w:szCs w:val="25"/>
        </w:rPr>
        <w:t>the above item</w:t>
      </w:r>
      <w:r w:rsidRPr="00097283">
        <w:rPr>
          <w:rFonts w:ascii="Times New Roman" w:eastAsia="Times New Roman" w:hAnsi="Times New Roman" w:cs="Times New Roman"/>
          <w:sz w:val="25"/>
          <w:szCs w:val="25"/>
        </w:rPr>
        <w:t>.</w:t>
      </w:r>
      <w:r w:rsidRPr="00097283">
        <w:rPr>
          <w:rFonts w:ascii="Times New Roman" w:eastAsia="Times New Roman" w:hAnsi="Times New Roman" w:cs="Times New Roman"/>
          <w:i/>
          <w:sz w:val="25"/>
          <w:szCs w:val="25"/>
        </w:rPr>
        <w:t xml:space="preserve">    </w:t>
      </w:r>
    </w:p>
    <w:p w14:paraId="510430D4" w14:textId="77777777" w:rsidR="00097283" w:rsidRPr="00097283" w:rsidRDefault="00097283" w:rsidP="00097283">
      <w:pPr>
        <w:spacing w:line="200" w:lineRule="exact"/>
        <w:rPr>
          <w:rFonts w:ascii="Times New Roman" w:eastAsia="Times New Roman" w:hAnsi="Times New Roman" w:cs="Times New Roman"/>
          <w:sz w:val="25"/>
          <w:szCs w:val="25"/>
        </w:rPr>
      </w:pPr>
    </w:p>
    <w:p w14:paraId="28D21F31" w14:textId="77777777" w:rsidR="00097283" w:rsidRPr="00097283" w:rsidRDefault="00097283" w:rsidP="00097283">
      <w:pPr>
        <w:spacing w:line="282" w:lineRule="exact"/>
        <w:rPr>
          <w:rFonts w:ascii="Times New Roman" w:eastAsia="Times New Roman" w:hAnsi="Times New Roman" w:cs="Times New Roman"/>
          <w:sz w:val="25"/>
          <w:szCs w:val="25"/>
        </w:rPr>
      </w:pPr>
    </w:p>
    <w:p w14:paraId="20035D0A" w14:textId="77777777" w:rsidR="00097283" w:rsidRPr="00097283" w:rsidRDefault="00097283" w:rsidP="00097283">
      <w:pPr>
        <w:numPr>
          <w:ilvl w:val="1"/>
          <w:numId w:val="2"/>
        </w:numPr>
        <w:tabs>
          <w:tab w:val="left" w:pos="920"/>
        </w:tabs>
        <w:spacing w:line="242" w:lineRule="auto"/>
        <w:ind w:left="920" w:right="239" w:hanging="360"/>
        <w:jc w:val="both"/>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Tendering will be conducted through the Price Quotation procedures specified in the Republic of Ghana’s Procurement Act, 2003, Act 663 as amended and is open to all Tenderers from eligible source countries as defined in the Guidelines of the Public Procurement Authority of the Republic of Ghana.</w:t>
      </w:r>
    </w:p>
    <w:p w14:paraId="3C1511FD" w14:textId="77777777" w:rsidR="00097283" w:rsidRPr="00097283" w:rsidRDefault="00097283" w:rsidP="00097283">
      <w:pPr>
        <w:spacing w:line="200" w:lineRule="exact"/>
        <w:rPr>
          <w:rFonts w:ascii="Times New Roman" w:eastAsia="Times New Roman" w:hAnsi="Times New Roman" w:cs="Times New Roman"/>
          <w:sz w:val="25"/>
          <w:szCs w:val="25"/>
        </w:rPr>
      </w:pPr>
    </w:p>
    <w:p w14:paraId="0F5FEA15" w14:textId="77777777" w:rsidR="00097283" w:rsidRPr="00097283" w:rsidRDefault="00097283" w:rsidP="00097283">
      <w:pPr>
        <w:spacing w:line="279" w:lineRule="exact"/>
        <w:rPr>
          <w:rFonts w:ascii="Times New Roman" w:eastAsia="Times New Roman" w:hAnsi="Times New Roman" w:cs="Times New Roman"/>
          <w:sz w:val="25"/>
          <w:szCs w:val="25"/>
        </w:rPr>
      </w:pPr>
    </w:p>
    <w:p w14:paraId="6DA3F2EE" w14:textId="7E5D58CA" w:rsidR="00097283" w:rsidRPr="00097283" w:rsidRDefault="00097283" w:rsidP="00097283">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bookmarkStart w:id="4" w:name="_Hlk69222395"/>
      <w:r w:rsidRPr="00097283">
        <w:rPr>
          <w:rFonts w:ascii="Times New Roman" w:hAnsi="Times New Roman" w:cs="Times New Roman"/>
          <w:sz w:val="25"/>
          <w:szCs w:val="25"/>
        </w:rPr>
        <w:t xml:space="preserve">Quotations must be delivered via the Ghana Electronic Procurement System (GHANEPS) </w:t>
      </w:r>
      <w:hyperlink r:id="rId9" w:history="1">
        <w:r w:rsidR="0046735C" w:rsidRPr="00121053">
          <w:rPr>
            <w:rStyle w:val="Hyperlink"/>
            <w:rFonts w:ascii="Times New Roman" w:hAnsi="Times New Roman" w:cs="Times New Roman"/>
            <w:sz w:val="25"/>
            <w:szCs w:val="25"/>
          </w:rPr>
          <w:t>www.ghaneps.gov.gh</w:t>
        </w:r>
      </w:hyperlink>
      <w:r w:rsidR="0046735C">
        <w:rPr>
          <w:rFonts w:ascii="Times New Roman" w:hAnsi="Times New Roman" w:cs="Times New Roman"/>
          <w:sz w:val="25"/>
          <w:szCs w:val="25"/>
        </w:rPr>
        <w:t xml:space="preserve"> </w:t>
      </w:r>
      <w:r w:rsidRPr="00097283">
        <w:rPr>
          <w:rFonts w:ascii="Times New Roman" w:eastAsia="Times New Roman" w:hAnsi="Times New Roman" w:cs="Times New Roman"/>
          <w:sz w:val="25"/>
          <w:szCs w:val="25"/>
        </w:rPr>
        <w:t xml:space="preserve">on or before </w:t>
      </w:r>
      <w:r w:rsidR="00514D69" w:rsidRPr="009A7D83">
        <w:rPr>
          <w:rFonts w:ascii="Times New Roman" w:eastAsia="Times New Roman" w:hAnsi="Times New Roman" w:cs="Times New Roman"/>
          <w:sz w:val="25"/>
          <w:szCs w:val="25"/>
        </w:rPr>
        <w:t>1</w:t>
      </w:r>
      <w:r w:rsidR="009A7D83" w:rsidRPr="009A7D83">
        <w:rPr>
          <w:rFonts w:ascii="Times New Roman" w:eastAsia="Times New Roman" w:hAnsi="Times New Roman" w:cs="Times New Roman"/>
          <w:sz w:val="25"/>
          <w:szCs w:val="25"/>
        </w:rPr>
        <w:t>1</w:t>
      </w:r>
      <w:r w:rsidRPr="009A7D83">
        <w:rPr>
          <w:rFonts w:ascii="Times New Roman" w:eastAsia="Times New Roman" w:hAnsi="Times New Roman" w:cs="Times New Roman"/>
          <w:sz w:val="25"/>
          <w:szCs w:val="25"/>
        </w:rPr>
        <w:t>:</w:t>
      </w:r>
      <w:r w:rsidR="00C723F4" w:rsidRPr="009A7D83">
        <w:rPr>
          <w:rFonts w:ascii="Times New Roman" w:eastAsia="Times New Roman" w:hAnsi="Times New Roman" w:cs="Times New Roman"/>
          <w:sz w:val="25"/>
          <w:szCs w:val="25"/>
        </w:rPr>
        <w:t>0</w:t>
      </w:r>
      <w:r w:rsidRPr="009A7D83">
        <w:rPr>
          <w:rFonts w:ascii="Times New Roman" w:eastAsia="Times New Roman" w:hAnsi="Times New Roman" w:cs="Times New Roman"/>
          <w:sz w:val="25"/>
          <w:szCs w:val="25"/>
        </w:rPr>
        <w:t>0</w:t>
      </w:r>
      <w:r w:rsidR="00514D69" w:rsidRPr="009A7D83">
        <w:rPr>
          <w:rFonts w:ascii="Times New Roman" w:eastAsia="Times New Roman" w:hAnsi="Times New Roman" w:cs="Times New Roman"/>
          <w:sz w:val="25"/>
          <w:szCs w:val="25"/>
        </w:rPr>
        <w:t>a</w:t>
      </w:r>
      <w:r w:rsidRPr="009A7D83">
        <w:rPr>
          <w:rFonts w:ascii="Times New Roman" w:eastAsia="Times New Roman" w:hAnsi="Times New Roman" w:cs="Times New Roman"/>
          <w:sz w:val="25"/>
          <w:szCs w:val="25"/>
        </w:rPr>
        <w:t xml:space="preserve">m </w:t>
      </w:r>
      <w:r w:rsidRPr="009A7D83">
        <w:rPr>
          <w:rFonts w:ascii="Times New Roman" w:hAnsi="Times New Roman" w:cs="Times New Roman"/>
          <w:sz w:val="25"/>
          <w:szCs w:val="25"/>
        </w:rPr>
        <w:t xml:space="preserve">on </w:t>
      </w:r>
      <w:r w:rsidR="0027242E">
        <w:rPr>
          <w:rFonts w:ascii="Times New Roman" w:hAnsi="Times New Roman" w:cs="Times New Roman"/>
          <w:sz w:val="25"/>
          <w:szCs w:val="25"/>
        </w:rPr>
        <w:t>Tuesday</w:t>
      </w:r>
      <w:r w:rsidR="007D3862" w:rsidRPr="009A7D83">
        <w:rPr>
          <w:rFonts w:ascii="Times New Roman" w:hAnsi="Times New Roman" w:cs="Times New Roman"/>
          <w:sz w:val="25"/>
          <w:szCs w:val="25"/>
        </w:rPr>
        <w:t>, 2</w:t>
      </w:r>
      <w:r w:rsidR="0027242E">
        <w:rPr>
          <w:rFonts w:ascii="Times New Roman" w:hAnsi="Times New Roman" w:cs="Times New Roman"/>
          <w:sz w:val="25"/>
          <w:szCs w:val="25"/>
        </w:rPr>
        <w:t>8</w:t>
      </w:r>
      <w:r w:rsidR="007D3862" w:rsidRPr="009A7D83">
        <w:rPr>
          <w:rFonts w:ascii="Times New Roman" w:hAnsi="Times New Roman" w:cs="Times New Roman"/>
          <w:sz w:val="25"/>
          <w:szCs w:val="25"/>
          <w:vertAlign w:val="superscript"/>
        </w:rPr>
        <w:t>th</w:t>
      </w:r>
      <w:r w:rsidR="007D3862" w:rsidRPr="009A7D83">
        <w:rPr>
          <w:rFonts w:ascii="Times New Roman" w:hAnsi="Times New Roman" w:cs="Times New Roman"/>
          <w:sz w:val="25"/>
          <w:szCs w:val="25"/>
        </w:rPr>
        <w:t xml:space="preserve"> </w:t>
      </w:r>
      <w:r w:rsidR="00AD0B3B">
        <w:rPr>
          <w:rFonts w:ascii="Times New Roman" w:hAnsi="Times New Roman" w:cs="Times New Roman"/>
          <w:sz w:val="25"/>
          <w:szCs w:val="25"/>
        </w:rPr>
        <w:t>October</w:t>
      </w:r>
      <w:r w:rsidR="003A1F8E" w:rsidRPr="009A7D83">
        <w:rPr>
          <w:rFonts w:ascii="Times New Roman" w:eastAsia="Times New Roman" w:hAnsi="Times New Roman" w:cs="Times New Roman"/>
          <w:sz w:val="25"/>
          <w:szCs w:val="25"/>
        </w:rPr>
        <w:t xml:space="preserve"> </w:t>
      </w:r>
      <w:r w:rsidRPr="009A7D83">
        <w:rPr>
          <w:rFonts w:ascii="Times New Roman" w:eastAsia="Times New Roman" w:hAnsi="Times New Roman" w:cs="Times New Roman"/>
          <w:sz w:val="25"/>
          <w:szCs w:val="25"/>
        </w:rPr>
        <w:t>202</w:t>
      </w:r>
      <w:r w:rsidR="00514D69" w:rsidRPr="009A7D83">
        <w:rPr>
          <w:rFonts w:ascii="Times New Roman" w:eastAsia="Times New Roman" w:hAnsi="Times New Roman" w:cs="Times New Roman"/>
          <w:sz w:val="25"/>
          <w:szCs w:val="25"/>
        </w:rPr>
        <w:t>5</w:t>
      </w:r>
      <w:r w:rsidRPr="009A7D83">
        <w:rPr>
          <w:rFonts w:ascii="Times New Roman" w:hAnsi="Times New Roman" w:cs="Times New Roman"/>
          <w:sz w:val="25"/>
          <w:szCs w:val="25"/>
        </w:rPr>
        <w:t>. Manual submission of tenders will not be permitted</w:t>
      </w:r>
      <w:r w:rsidRPr="00097283">
        <w:rPr>
          <w:rFonts w:ascii="Times New Roman" w:hAnsi="Times New Roman" w:cs="Times New Roman"/>
          <w:sz w:val="25"/>
          <w:szCs w:val="25"/>
        </w:rPr>
        <w:t>.</w:t>
      </w:r>
    </w:p>
    <w:p w14:paraId="45AB835B" w14:textId="77777777" w:rsidR="00097283" w:rsidRPr="00097283" w:rsidRDefault="00097283" w:rsidP="00097283">
      <w:pPr>
        <w:tabs>
          <w:tab w:val="left" w:pos="920"/>
        </w:tabs>
        <w:spacing w:line="267" w:lineRule="auto"/>
        <w:ind w:left="920" w:right="319"/>
        <w:rPr>
          <w:rFonts w:ascii="Times New Roman" w:eastAsia="Times New Roman" w:hAnsi="Times New Roman" w:cs="Times New Roman"/>
          <w:sz w:val="25"/>
          <w:szCs w:val="25"/>
        </w:rPr>
      </w:pPr>
    </w:p>
    <w:p w14:paraId="5FDB0D4D" w14:textId="77777777" w:rsidR="00097283" w:rsidRPr="00097283" w:rsidRDefault="00097283" w:rsidP="00097283">
      <w:pPr>
        <w:tabs>
          <w:tab w:val="left" w:pos="920"/>
        </w:tabs>
        <w:spacing w:line="267" w:lineRule="auto"/>
        <w:ind w:left="920" w:right="319"/>
        <w:rPr>
          <w:rFonts w:ascii="Times New Roman" w:eastAsia="Times New Roman" w:hAnsi="Times New Roman" w:cs="Times New Roman"/>
          <w:sz w:val="25"/>
          <w:szCs w:val="25"/>
        </w:rPr>
      </w:pPr>
    </w:p>
    <w:p w14:paraId="719A3B9B" w14:textId="77777777" w:rsidR="00097283" w:rsidRPr="00097283" w:rsidRDefault="00097283" w:rsidP="00097283">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r w:rsidRPr="00097283">
        <w:rPr>
          <w:rFonts w:ascii="Times New Roman" w:hAnsi="Times New Roman" w:cs="Times New Roman"/>
          <w:sz w:val="25"/>
          <w:szCs w:val="25"/>
        </w:rPr>
        <w:t>Quotations must be valid for 60 days from the closing date of submission of quotes.</w:t>
      </w:r>
    </w:p>
    <w:bookmarkEnd w:id="4"/>
    <w:p w14:paraId="44ED9415" w14:textId="77777777" w:rsidR="00097283" w:rsidRPr="00097283" w:rsidRDefault="00097283" w:rsidP="00097283">
      <w:pPr>
        <w:tabs>
          <w:tab w:val="left" w:pos="920"/>
        </w:tabs>
        <w:spacing w:line="267" w:lineRule="auto"/>
        <w:ind w:right="319"/>
        <w:rPr>
          <w:rFonts w:ascii="Times New Roman" w:eastAsia="Times New Roman" w:hAnsi="Times New Roman" w:cs="Times New Roman"/>
          <w:sz w:val="25"/>
          <w:szCs w:val="25"/>
        </w:rPr>
      </w:pPr>
    </w:p>
    <w:p w14:paraId="6956BD52" w14:textId="77777777" w:rsidR="00097283" w:rsidRPr="00097283" w:rsidRDefault="00097283" w:rsidP="00097283">
      <w:pPr>
        <w:tabs>
          <w:tab w:val="left" w:pos="920"/>
        </w:tabs>
        <w:spacing w:line="267" w:lineRule="auto"/>
        <w:ind w:right="319"/>
        <w:rPr>
          <w:rFonts w:ascii="Times New Roman" w:eastAsia="Times New Roman" w:hAnsi="Times New Roman" w:cs="Times New Roman"/>
          <w:sz w:val="25"/>
          <w:szCs w:val="25"/>
        </w:rPr>
      </w:pPr>
    </w:p>
    <w:p w14:paraId="3FA9EEDF" w14:textId="77777777" w:rsidR="00097283" w:rsidRPr="00097283" w:rsidRDefault="00097283" w:rsidP="00097283">
      <w:pPr>
        <w:numPr>
          <w:ilvl w:val="1"/>
          <w:numId w:val="2"/>
        </w:numPr>
        <w:tabs>
          <w:tab w:val="left" w:pos="920"/>
        </w:tabs>
        <w:spacing w:line="267" w:lineRule="auto"/>
        <w:ind w:left="920" w:right="319" w:hanging="360"/>
        <w:rPr>
          <w:rFonts w:ascii="Times New Roman" w:eastAsia="Times New Roman" w:hAnsi="Times New Roman" w:cs="Times New Roman"/>
          <w:sz w:val="25"/>
          <w:szCs w:val="25"/>
        </w:rPr>
      </w:pPr>
      <w:r w:rsidRPr="00097283">
        <w:rPr>
          <w:rFonts w:ascii="Times New Roman" w:eastAsia="Times New Roman" w:hAnsi="Times New Roman" w:cs="Times New Roman"/>
          <w:sz w:val="25"/>
          <w:szCs w:val="25"/>
        </w:rPr>
        <w:t>It is mandatory that Tenderers submit with their tender the following                                                      statutory documents:</w:t>
      </w:r>
    </w:p>
    <w:p w14:paraId="753DB30E" w14:textId="77777777" w:rsidR="00097283" w:rsidRPr="00097283" w:rsidRDefault="00097283" w:rsidP="00097283">
      <w:pPr>
        <w:tabs>
          <w:tab w:val="left" w:pos="720"/>
        </w:tabs>
        <w:spacing w:line="0" w:lineRule="atLeast"/>
        <w:ind w:left="567"/>
        <w:rPr>
          <w:rFonts w:ascii="Times New Roman" w:eastAsia="Times New Roman" w:hAnsi="Times New Roman" w:cs="Times New Roman"/>
          <w:sz w:val="25"/>
          <w:szCs w:val="25"/>
        </w:rPr>
      </w:pPr>
    </w:p>
    <w:p w14:paraId="5B0B1C51" w14:textId="77777777" w:rsidR="00097283" w:rsidRPr="00097283" w:rsidRDefault="00097283" w:rsidP="00097283">
      <w:pPr>
        <w:numPr>
          <w:ilvl w:val="0"/>
          <w:numId w:val="8"/>
        </w:numPr>
        <w:tabs>
          <w:tab w:val="left" w:pos="701"/>
        </w:tabs>
        <w:spacing w:line="238" w:lineRule="auto"/>
        <w:ind w:right="360" w:firstLine="273"/>
        <w:jc w:val="both"/>
        <w:rPr>
          <w:rFonts w:ascii="Times New Roman" w:eastAsia="Times New Roman" w:hAnsi="Times New Roman" w:cs="Times New Roman"/>
          <w:sz w:val="25"/>
          <w:szCs w:val="25"/>
        </w:rPr>
      </w:pPr>
      <w:r w:rsidRPr="00097283">
        <w:rPr>
          <w:rFonts w:ascii="Times New Roman" w:hAnsi="Times New Roman" w:cs="Times New Roman"/>
          <w:bCs/>
          <w:iCs/>
          <w:sz w:val="25"/>
          <w:szCs w:val="25"/>
        </w:rPr>
        <w:t xml:space="preserve">Valid GRA Tax Clearance Certificate.  </w:t>
      </w:r>
    </w:p>
    <w:p w14:paraId="544A2F8F" w14:textId="77777777" w:rsidR="00097283" w:rsidRPr="00097283" w:rsidRDefault="00097283" w:rsidP="00097283">
      <w:pPr>
        <w:numPr>
          <w:ilvl w:val="0"/>
          <w:numId w:val="8"/>
        </w:numPr>
        <w:ind w:firstLine="273"/>
        <w:jc w:val="both"/>
        <w:rPr>
          <w:rFonts w:ascii="Times New Roman" w:hAnsi="Times New Roman" w:cs="Times New Roman"/>
          <w:sz w:val="25"/>
          <w:szCs w:val="25"/>
        </w:rPr>
      </w:pPr>
      <w:r w:rsidRPr="00097283">
        <w:rPr>
          <w:rFonts w:ascii="Times New Roman" w:hAnsi="Times New Roman" w:cs="Times New Roman"/>
          <w:bCs/>
          <w:iCs/>
          <w:sz w:val="25"/>
          <w:szCs w:val="25"/>
        </w:rPr>
        <w:t>Valid VAT Registration Certificate.</w:t>
      </w:r>
    </w:p>
    <w:p w14:paraId="33F37AF6" w14:textId="7CE2D120" w:rsidR="00097283" w:rsidRPr="00514D69" w:rsidRDefault="00097283" w:rsidP="00514D69">
      <w:pPr>
        <w:numPr>
          <w:ilvl w:val="0"/>
          <w:numId w:val="8"/>
        </w:numPr>
        <w:ind w:firstLine="273"/>
        <w:jc w:val="both"/>
        <w:rPr>
          <w:rFonts w:ascii="Times New Roman" w:hAnsi="Times New Roman" w:cs="Times New Roman"/>
          <w:sz w:val="25"/>
          <w:szCs w:val="25"/>
        </w:rPr>
      </w:pPr>
      <w:r w:rsidRPr="00097283">
        <w:rPr>
          <w:rFonts w:ascii="Times New Roman" w:hAnsi="Times New Roman" w:cs="Times New Roman"/>
          <w:sz w:val="25"/>
          <w:szCs w:val="25"/>
        </w:rPr>
        <w:t>Valid Business Registration Certificate.</w:t>
      </w:r>
    </w:p>
    <w:p w14:paraId="1EC10636" w14:textId="77777777" w:rsidR="00097283" w:rsidRPr="00097283" w:rsidRDefault="00097283" w:rsidP="00097283">
      <w:pPr>
        <w:numPr>
          <w:ilvl w:val="0"/>
          <w:numId w:val="8"/>
        </w:numPr>
        <w:ind w:firstLine="273"/>
        <w:jc w:val="both"/>
        <w:rPr>
          <w:rFonts w:ascii="Times New Roman" w:eastAsia="Times New Roman" w:hAnsi="Times New Roman" w:cs="Times New Roman"/>
          <w:sz w:val="25"/>
          <w:szCs w:val="25"/>
        </w:rPr>
      </w:pPr>
      <w:r w:rsidRPr="00097283">
        <w:rPr>
          <w:rFonts w:ascii="Times New Roman" w:hAnsi="Times New Roman" w:cs="Times New Roman"/>
          <w:sz w:val="25"/>
          <w:szCs w:val="25"/>
        </w:rPr>
        <w:t>Valid Registration Certificate from PPA</w:t>
      </w:r>
      <w:r w:rsidRPr="00097283">
        <w:rPr>
          <w:rFonts w:ascii="Times New Roman" w:eastAsia="Times New Roman" w:hAnsi="Times New Roman" w:cs="Times New Roman"/>
          <w:sz w:val="25"/>
          <w:szCs w:val="25"/>
        </w:rPr>
        <w:t xml:space="preserve"> </w:t>
      </w:r>
    </w:p>
    <w:p w14:paraId="6F2514AD" w14:textId="77777777" w:rsidR="00850BE2" w:rsidRDefault="00850BE2" w:rsidP="00661AC8">
      <w:pPr>
        <w:spacing w:line="0" w:lineRule="atLeast"/>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661AC8">
      <w:pPr>
        <w:spacing w:line="0" w:lineRule="atLeast"/>
        <w:rPr>
          <w:rFonts w:ascii="Times New Roman" w:eastAsia="Times New Roman" w:hAnsi="Times New Roman"/>
          <w:sz w:val="23"/>
        </w:rPr>
      </w:pPr>
      <w:bookmarkStart w:id="5" w:name="page5"/>
      <w:bookmarkStart w:id="6" w:name="page6"/>
      <w:bookmarkEnd w:id="5"/>
      <w:bookmarkEnd w:id="6"/>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7" w:name="page7"/>
      <w:bookmarkEnd w:id="7"/>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9BC747B" w14:textId="6A761E3A" w:rsidR="00850BE2" w:rsidRPr="00F06587" w:rsidRDefault="00850BE2" w:rsidP="006D5D29">
      <w:pPr>
        <w:spacing w:line="0" w:lineRule="atLeast"/>
        <w:rPr>
          <w:rFonts w:ascii="Times New Roman" w:eastAsia="Times New Roman" w:hAnsi="Times New Roman"/>
          <w:sz w:val="23"/>
        </w:rPr>
      </w:pP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0E224562" w:rsidR="00850BE2" w:rsidRDefault="00850BE2" w:rsidP="00850BE2">
      <w:pPr>
        <w:spacing w:line="0" w:lineRule="atLeast"/>
        <w:ind w:left="8480"/>
        <w:rPr>
          <w:rFonts w:ascii="Times New Roman" w:eastAsia="Times New Roman" w:hAnsi="Times New Roman"/>
          <w:sz w:val="23"/>
        </w:rPr>
      </w:pPr>
      <w:bookmarkStart w:id="9" w:name="page9"/>
      <w:bookmarkEnd w:id="9"/>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1ACFC422"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847294">
        <w:rPr>
          <w:rFonts w:ascii="Times New Roman" w:eastAsia="Times New Roman" w:hAnsi="Times New Roman"/>
          <w:sz w:val="23"/>
        </w:rPr>
        <w:t>unable to</w:t>
      </w:r>
      <w:r>
        <w:rPr>
          <w:rFonts w:ascii="Times New Roman" w:eastAsia="Times New Roman" w:hAnsi="Times New Roman"/>
          <w:sz w:val="23"/>
        </w:rPr>
        <w:t xml:space="preserve"> </w:t>
      </w:r>
      <w:r w:rsidR="00847294">
        <w:rPr>
          <w:rFonts w:ascii="Times New Roman" w:eastAsia="Times New Roman" w:hAnsi="Times New Roman"/>
          <w:sz w:val="23"/>
        </w:rPr>
        <w:t>resolve amicably a</w:t>
      </w:r>
      <w:r>
        <w:rPr>
          <w:rFonts w:ascii="Times New Roman" w:eastAsia="Times New Roman" w:hAnsi="Times New Roman"/>
          <w:sz w:val="23"/>
        </w:rPr>
        <w:t xml:space="preserve"> </w:t>
      </w:r>
      <w:r w:rsidR="00847294">
        <w:rPr>
          <w:rFonts w:ascii="Times New Roman" w:eastAsia="Times New Roman" w:hAnsi="Times New Roman"/>
          <w:sz w:val="23"/>
        </w:rPr>
        <w:t>contract dispute, it</w:t>
      </w:r>
      <w:r>
        <w:rPr>
          <w:rFonts w:ascii="Times New Roman" w:eastAsia="Times New Roman" w:hAnsi="Times New Roman"/>
          <w:sz w:val="23"/>
        </w:rPr>
        <w:t xml:space="preserve"> </w:t>
      </w:r>
      <w:r w:rsidR="00847294">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265A151B"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847294">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AE7FA80" w14:textId="118A837D" w:rsidR="00850BE2" w:rsidRPr="003A37E9" w:rsidRDefault="00850BE2" w:rsidP="003A37E9">
      <w:pPr>
        <w:tabs>
          <w:tab w:val="left" w:pos="2140"/>
          <w:tab w:val="left" w:pos="292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sidR="003A37E9">
        <w:rPr>
          <w:rFonts w:ascii="Times New Roman" w:eastAsia="Times New Roman" w:hAnsi="Times New Roman"/>
          <w:sz w:val="22"/>
        </w:rPr>
        <w:tab/>
      </w: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0" w:name="page10"/>
      <w:bookmarkEnd w:id="10"/>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7B95F75B" w14:textId="77777777" w:rsidR="00A24B01" w:rsidRDefault="00850BE2" w:rsidP="00BA29F5">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sidR="00BA29F5">
        <w:rPr>
          <w:rFonts w:ascii="Times New Roman" w:eastAsia="Times New Roman" w:hAnsi="Times New Roman"/>
          <w:sz w:val="23"/>
        </w:rPr>
        <w:t xml:space="preserve"> _____</w:t>
      </w:r>
      <w:r w:rsidR="00BA29F5">
        <w:rPr>
          <w:rFonts w:ascii="Times New Roman" w:eastAsia="Times New Roman" w:hAnsi="Times New Roman"/>
        </w:rPr>
        <w:t xml:space="preserve">___ </w:t>
      </w:r>
      <w:r>
        <w:rPr>
          <w:rFonts w:ascii="Times New Roman" w:eastAsia="Times New Roman" w:hAnsi="Times New Roman"/>
          <w:sz w:val="23"/>
        </w:rPr>
        <w:t>day of</w:t>
      </w:r>
      <w:r w:rsidR="00BA29F5">
        <w:rPr>
          <w:rFonts w:ascii="Times New Roman" w:eastAsia="Times New Roman" w:hAnsi="Times New Roman"/>
          <w:sz w:val="23"/>
        </w:rPr>
        <w:t xml:space="preserve"> __________</w:t>
      </w:r>
      <w:r w:rsidR="00BA29F5">
        <w:rPr>
          <w:rFonts w:ascii="Times New Roman" w:eastAsia="Times New Roman" w:hAnsi="Times New Roman"/>
        </w:rPr>
        <w:t xml:space="preserve"> </w:t>
      </w:r>
      <w:r>
        <w:rPr>
          <w:rFonts w:ascii="Times New Roman" w:eastAsia="Times New Roman" w:hAnsi="Times New Roman"/>
          <w:sz w:val="23"/>
        </w:rPr>
        <w:t>20</w:t>
      </w:r>
      <w:r w:rsidR="00BA29F5">
        <w:rPr>
          <w:rFonts w:ascii="Times New Roman" w:eastAsia="Times New Roman" w:hAnsi="Times New Roman"/>
          <w:sz w:val="23"/>
        </w:rPr>
        <w:t>_____</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r w:rsidR="00BA29F5">
        <w:rPr>
          <w:rFonts w:ascii="Times New Roman" w:eastAsia="Times New Roman" w:hAnsi="Times New Roman"/>
          <w:i/>
          <w:sz w:val="23"/>
        </w:rPr>
        <w:t xml:space="preserve"> </w:t>
      </w:r>
    </w:p>
    <w:p w14:paraId="7251F399" w14:textId="77777777" w:rsidR="00A24B01" w:rsidRDefault="00A24B01" w:rsidP="00BA29F5">
      <w:pPr>
        <w:tabs>
          <w:tab w:val="left" w:pos="4212"/>
          <w:tab w:val="left" w:pos="6072"/>
          <w:tab w:val="left" w:pos="6932"/>
        </w:tabs>
        <w:spacing w:line="0" w:lineRule="atLeast"/>
        <w:ind w:left="613"/>
        <w:rPr>
          <w:rFonts w:ascii="Times New Roman" w:eastAsia="Times New Roman" w:hAnsi="Times New Roman"/>
          <w:i/>
          <w:sz w:val="23"/>
        </w:rPr>
      </w:pPr>
    </w:p>
    <w:p w14:paraId="4F10FC6E" w14:textId="433F66A7" w:rsidR="00850BE2" w:rsidRPr="00BA29F5" w:rsidRDefault="00850BE2" w:rsidP="00BA29F5">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C92910">
      <w:pPr>
        <w:spacing w:line="235" w:lineRule="auto"/>
        <w:ind w:left="613" w:right="359"/>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4A4FEB48" w:rsidR="00850BE2" w:rsidRDefault="00C92910"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w:t>
      </w:r>
      <w:r w:rsidR="00850BE2">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1" w:name="page11"/>
      <w:bookmarkEnd w:id="11"/>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2" w:name="page12"/>
      <w:bookmarkEnd w:id="12"/>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3" w:name="page13"/>
      <w:bookmarkEnd w:id="13"/>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4" w:name="page14"/>
      <w:bookmarkEnd w:id="14"/>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5E03D326" w:rsidR="00850BE2" w:rsidRDefault="00850BE2" w:rsidP="003503CE">
            <w:pPr>
              <w:jc w:val="center"/>
            </w:pPr>
          </w:p>
        </w:tc>
        <w:tc>
          <w:tcPr>
            <w:tcW w:w="1260" w:type="dxa"/>
          </w:tcPr>
          <w:p w14:paraId="4DDE0570" w14:textId="6535DA47" w:rsidR="00850BE2" w:rsidRDefault="00850BE2" w:rsidP="003503CE">
            <w:pPr>
              <w:jc w:val="center"/>
            </w:pPr>
          </w:p>
        </w:tc>
        <w:tc>
          <w:tcPr>
            <w:tcW w:w="900" w:type="dxa"/>
          </w:tcPr>
          <w:p w14:paraId="59837A32" w14:textId="2591CB6D" w:rsidR="00850BE2" w:rsidRDefault="00850BE2" w:rsidP="003503CE">
            <w:pPr>
              <w:jc w:val="center"/>
            </w:pPr>
          </w:p>
        </w:tc>
        <w:tc>
          <w:tcPr>
            <w:tcW w:w="958" w:type="dxa"/>
          </w:tcPr>
          <w:p w14:paraId="23F3A835" w14:textId="52691D31" w:rsidR="00850BE2" w:rsidRDefault="00850BE2" w:rsidP="003503CE">
            <w:pPr>
              <w:jc w:val="center"/>
            </w:pPr>
          </w:p>
        </w:tc>
        <w:tc>
          <w:tcPr>
            <w:tcW w:w="1080" w:type="dxa"/>
          </w:tcPr>
          <w:p w14:paraId="79CCD748" w14:textId="78C5AC1F" w:rsidR="00850BE2" w:rsidRDefault="00850BE2" w:rsidP="00514D69">
            <w:pPr>
              <w:jc w:val="center"/>
            </w:pPr>
          </w:p>
        </w:tc>
        <w:tc>
          <w:tcPr>
            <w:tcW w:w="1047" w:type="dxa"/>
          </w:tcPr>
          <w:p w14:paraId="3D344FA9" w14:textId="3EDA886C" w:rsidR="00850BE2" w:rsidRDefault="00850BE2" w:rsidP="00514D69"/>
        </w:tc>
        <w:tc>
          <w:tcPr>
            <w:tcW w:w="1260" w:type="dxa"/>
          </w:tcPr>
          <w:p w14:paraId="1AE0CE2E" w14:textId="235B8A72" w:rsidR="00850BE2" w:rsidRDefault="00850BE2" w:rsidP="003503CE">
            <w:pPr>
              <w:jc w:val="center"/>
            </w:pPr>
          </w:p>
        </w:tc>
        <w:tc>
          <w:tcPr>
            <w:tcW w:w="1320" w:type="dxa"/>
          </w:tcPr>
          <w:p w14:paraId="3D526EA3" w14:textId="25D97B4A" w:rsidR="00850BE2" w:rsidRDefault="00850BE2" w:rsidP="00514D69">
            <w:pPr>
              <w:tabs>
                <w:tab w:val="center" w:pos="432"/>
              </w:tabs>
            </w:pPr>
          </w:p>
        </w:tc>
        <w:tc>
          <w:tcPr>
            <w:tcW w:w="1200" w:type="dxa"/>
          </w:tcPr>
          <w:p w14:paraId="1E6B3856" w14:textId="3FA7FE2F" w:rsidR="00850BE2" w:rsidRDefault="00850BE2" w:rsidP="003503CE">
            <w:pPr>
              <w:jc w:val="center"/>
            </w:pPr>
          </w:p>
        </w:tc>
        <w:tc>
          <w:tcPr>
            <w:tcW w:w="1260" w:type="dxa"/>
          </w:tcPr>
          <w:p w14:paraId="125CFBE9" w14:textId="325161EA" w:rsidR="00850BE2" w:rsidRDefault="00850BE2" w:rsidP="003503CE">
            <w:pPr>
              <w:jc w:val="center"/>
            </w:pP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11ACACA9" w14:textId="0B6C55E4" w:rsidR="00850BE2" w:rsidRPr="005C0BCB" w:rsidRDefault="00850BE2" w:rsidP="005C0BCB">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10FAA698" w14:textId="77777777" w:rsidR="00180A92" w:rsidRDefault="00180A92" w:rsidP="00155834">
      <w:pPr>
        <w:spacing w:line="0" w:lineRule="atLeast"/>
        <w:rPr>
          <w:rFonts w:ascii="Times New Roman" w:eastAsia="Times New Roman" w:hAnsi="Times New Roman"/>
          <w:b/>
          <w:sz w:val="31"/>
        </w:rPr>
      </w:pPr>
    </w:p>
    <w:p w14:paraId="3BC2DC77" w14:textId="77777777" w:rsidR="004E0715" w:rsidRPr="002467C1" w:rsidRDefault="004E0715" w:rsidP="004E0715">
      <w:pPr>
        <w:pStyle w:val="Heading1"/>
        <w:jc w:val="center"/>
        <w:rPr>
          <w:rFonts w:ascii="Times New Roman" w:hAnsi="Times New Roman" w:cs="Times New Roman"/>
        </w:rPr>
      </w:pPr>
      <w:bookmarkStart w:id="16" w:name="_Toc11275029"/>
      <w:r w:rsidRPr="002467C1">
        <w:rPr>
          <w:rFonts w:ascii="Times New Roman" w:hAnsi="Times New Roman" w:cs="Times New Roman"/>
        </w:rPr>
        <w:t>Section V. Schedule of Requirements</w:t>
      </w:r>
      <w:bookmarkEnd w:id="16"/>
    </w:p>
    <w:p w14:paraId="3D9088B6" w14:textId="77777777" w:rsidR="004E0715" w:rsidRPr="002467C1" w:rsidRDefault="004E0715" w:rsidP="004E0715"/>
    <w:p w14:paraId="6CD992E5" w14:textId="77777777" w:rsidR="004E0715" w:rsidRDefault="004E0715" w:rsidP="004E0715">
      <w:r w:rsidRPr="002467C1">
        <w:t>The delivery schedule expressed as weeks/months stipulates hereafter a delivery date which is the date of delivery (</w:t>
      </w:r>
      <w:proofErr w:type="spellStart"/>
      <w:r w:rsidRPr="002467C1">
        <w:t>i</w:t>
      </w:r>
      <w:proofErr w:type="spellEnd"/>
      <w:r w:rsidRPr="002467C1">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71E540CB" w14:textId="77777777" w:rsidR="004E0715" w:rsidRDefault="004E0715" w:rsidP="004E0715"/>
    <w:p w14:paraId="02F39147" w14:textId="77777777" w:rsidR="004E0715" w:rsidRPr="002467C1" w:rsidRDefault="004E0715" w:rsidP="004E0715">
      <w:pPr>
        <w:rPr>
          <w:sz w:val="12"/>
          <w:szCs w:val="12"/>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323"/>
        <w:gridCol w:w="1620"/>
        <w:gridCol w:w="3060"/>
      </w:tblGrid>
      <w:tr w:rsidR="004E0715" w:rsidRPr="008622B8" w14:paraId="7EA27D24" w14:textId="77777777" w:rsidTr="00C16143">
        <w:trPr>
          <w:tblHeader/>
        </w:trPr>
        <w:tc>
          <w:tcPr>
            <w:tcW w:w="812" w:type="dxa"/>
            <w:tcBorders>
              <w:bottom w:val="single" w:sz="4" w:space="0" w:color="auto"/>
            </w:tcBorders>
          </w:tcPr>
          <w:p w14:paraId="55190910" w14:textId="77777777" w:rsidR="004E0715" w:rsidRPr="008622B8" w:rsidRDefault="004E0715" w:rsidP="00C16143">
            <w:pPr>
              <w:keepNext/>
              <w:spacing w:before="240" w:after="60"/>
              <w:jc w:val="center"/>
              <w:rPr>
                <w:bCs/>
              </w:rPr>
            </w:pPr>
            <w:r>
              <w:rPr>
                <w:bCs/>
              </w:rPr>
              <w:t>No.</w:t>
            </w:r>
          </w:p>
        </w:tc>
        <w:tc>
          <w:tcPr>
            <w:tcW w:w="3323" w:type="dxa"/>
            <w:tcBorders>
              <w:bottom w:val="single" w:sz="4" w:space="0" w:color="auto"/>
            </w:tcBorders>
          </w:tcPr>
          <w:p w14:paraId="3C7D9477" w14:textId="77777777" w:rsidR="004E0715" w:rsidRPr="008622B8" w:rsidRDefault="004E0715" w:rsidP="00C16143">
            <w:pPr>
              <w:keepNext/>
              <w:spacing w:before="240" w:after="60"/>
              <w:jc w:val="center"/>
              <w:rPr>
                <w:bCs/>
              </w:rPr>
            </w:pPr>
            <w:r w:rsidRPr="008622B8">
              <w:rPr>
                <w:bCs/>
              </w:rPr>
              <w:t>Description</w:t>
            </w:r>
          </w:p>
        </w:tc>
        <w:tc>
          <w:tcPr>
            <w:tcW w:w="1620" w:type="dxa"/>
            <w:tcBorders>
              <w:bottom w:val="single" w:sz="4" w:space="0" w:color="auto"/>
            </w:tcBorders>
          </w:tcPr>
          <w:p w14:paraId="38B5680E" w14:textId="77777777" w:rsidR="004E0715" w:rsidRPr="008622B8" w:rsidRDefault="004E0715" w:rsidP="00C16143">
            <w:pPr>
              <w:keepNext/>
              <w:spacing w:before="240" w:after="60"/>
              <w:jc w:val="center"/>
              <w:rPr>
                <w:bCs/>
              </w:rPr>
            </w:pPr>
            <w:r w:rsidRPr="008622B8">
              <w:rPr>
                <w:bCs/>
              </w:rPr>
              <w:t>Quantity</w:t>
            </w:r>
          </w:p>
          <w:p w14:paraId="2265BE39" w14:textId="77777777" w:rsidR="004E0715" w:rsidRPr="008622B8" w:rsidRDefault="004E0715" w:rsidP="00C16143">
            <w:pPr>
              <w:keepNext/>
              <w:spacing w:before="240" w:after="60"/>
              <w:jc w:val="center"/>
              <w:rPr>
                <w:bCs/>
              </w:rPr>
            </w:pPr>
          </w:p>
        </w:tc>
        <w:tc>
          <w:tcPr>
            <w:tcW w:w="3060" w:type="dxa"/>
            <w:tcBorders>
              <w:bottom w:val="single" w:sz="4" w:space="0" w:color="auto"/>
            </w:tcBorders>
          </w:tcPr>
          <w:p w14:paraId="343F6215" w14:textId="77777777" w:rsidR="004E0715" w:rsidRPr="008622B8" w:rsidRDefault="004E0715" w:rsidP="00C16143">
            <w:pPr>
              <w:keepNext/>
              <w:spacing w:before="240" w:after="60"/>
              <w:jc w:val="center"/>
              <w:rPr>
                <w:bCs/>
              </w:rPr>
            </w:pPr>
            <w:r w:rsidRPr="008622B8">
              <w:rPr>
                <w:bCs/>
                <w:i/>
                <w:iCs/>
              </w:rPr>
              <w:t xml:space="preserve">Maximum Schedule </w:t>
            </w:r>
            <w:r>
              <w:rPr>
                <w:bCs/>
                <w:i/>
                <w:iCs/>
              </w:rPr>
              <w:t>f</w:t>
            </w:r>
            <w:r w:rsidRPr="008622B8">
              <w:rPr>
                <w:bCs/>
                <w:i/>
                <w:iCs/>
              </w:rPr>
              <w:t xml:space="preserve">or Delivery </w:t>
            </w:r>
            <w:r>
              <w:rPr>
                <w:bCs/>
                <w:i/>
                <w:iCs/>
              </w:rPr>
              <w:t>a</w:t>
            </w:r>
            <w:r w:rsidRPr="008622B8">
              <w:rPr>
                <w:bCs/>
                <w:i/>
                <w:iCs/>
              </w:rPr>
              <w:t>t Site after Date of Contract Signature</w:t>
            </w:r>
          </w:p>
        </w:tc>
      </w:tr>
      <w:tr w:rsidR="004E0715" w:rsidRPr="008622B8" w14:paraId="4519CA94" w14:textId="77777777" w:rsidTr="00C16143">
        <w:tc>
          <w:tcPr>
            <w:tcW w:w="812" w:type="dxa"/>
            <w:tcBorders>
              <w:top w:val="single" w:sz="4" w:space="0" w:color="auto"/>
              <w:left w:val="single" w:sz="4" w:space="0" w:color="auto"/>
              <w:bottom w:val="single" w:sz="4" w:space="0" w:color="auto"/>
              <w:right w:val="single" w:sz="4" w:space="0" w:color="auto"/>
            </w:tcBorders>
          </w:tcPr>
          <w:p w14:paraId="3AA7D327" w14:textId="77777777" w:rsidR="004E0715" w:rsidRPr="00A938AF" w:rsidRDefault="004E0715" w:rsidP="00C16143">
            <w:pPr>
              <w:keepNext/>
              <w:spacing w:before="240" w:after="60"/>
              <w:jc w:val="center"/>
              <w:rPr>
                <w:bCs/>
              </w:rPr>
            </w:pPr>
            <w:r w:rsidRPr="00A938AF">
              <w:rPr>
                <w:bCs/>
              </w:rPr>
              <w:t>1</w:t>
            </w:r>
          </w:p>
        </w:tc>
        <w:tc>
          <w:tcPr>
            <w:tcW w:w="3323" w:type="dxa"/>
            <w:tcBorders>
              <w:top w:val="single" w:sz="4" w:space="0" w:color="auto"/>
              <w:left w:val="single" w:sz="4" w:space="0" w:color="auto"/>
              <w:bottom w:val="single" w:sz="4" w:space="0" w:color="auto"/>
              <w:right w:val="single" w:sz="4" w:space="0" w:color="auto"/>
            </w:tcBorders>
          </w:tcPr>
          <w:p w14:paraId="535C496C" w14:textId="6126B95D" w:rsidR="004E0715" w:rsidRPr="00AF76D6" w:rsidRDefault="0027242E" w:rsidP="00AF76D6">
            <w:pPr>
              <w:keepNext/>
              <w:spacing w:before="240" w:after="60"/>
              <w:rPr>
                <w:rFonts w:ascii="Arial" w:hAnsi="Arial"/>
                <w:bCs/>
                <w:sz w:val="24"/>
                <w:szCs w:val="24"/>
              </w:rPr>
            </w:pPr>
            <w:r>
              <w:rPr>
                <w:rFonts w:ascii="Arial" w:eastAsia="Arial" w:hAnsi="Arial"/>
                <w:bCs/>
                <w:sz w:val="24"/>
                <w:szCs w:val="24"/>
              </w:rPr>
              <w:t>Counting Machines and Calculators</w:t>
            </w:r>
          </w:p>
        </w:tc>
        <w:tc>
          <w:tcPr>
            <w:tcW w:w="1620" w:type="dxa"/>
            <w:tcBorders>
              <w:top w:val="single" w:sz="4" w:space="0" w:color="auto"/>
              <w:left w:val="single" w:sz="4" w:space="0" w:color="auto"/>
              <w:bottom w:val="single" w:sz="4" w:space="0" w:color="auto"/>
              <w:right w:val="single" w:sz="4" w:space="0" w:color="auto"/>
            </w:tcBorders>
          </w:tcPr>
          <w:p w14:paraId="16798E4D" w14:textId="6BA840A6" w:rsidR="004E0715" w:rsidRPr="00AF76D6" w:rsidRDefault="0027242E" w:rsidP="00AF76D6">
            <w:pPr>
              <w:keepNext/>
              <w:spacing w:before="240" w:after="60"/>
              <w:rPr>
                <w:rFonts w:ascii="Arial" w:hAnsi="Arial"/>
                <w:bCs/>
                <w:sz w:val="24"/>
                <w:szCs w:val="24"/>
              </w:rPr>
            </w:pPr>
            <w:r>
              <w:rPr>
                <w:rFonts w:ascii="Arial" w:hAnsi="Arial"/>
                <w:bCs/>
                <w:sz w:val="24"/>
                <w:szCs w:val="24"/>
              </w:rPr>
              <w:t>Various</w:t>
            </w:r>
          </w:p>
          <w:p w14:paraId="5054E02F" w14:textId="77777777" w:rsidR="004E0715" w:rsidRPr="00AF76D6" w:rsidRDefault="004E0715" w:rsidP="00AF76D6">
            <w:pPr>
              <w:keepNext/>
              <w:spacing w:before="240" w:after="60"/>
              <w:rPr>
                <w:rFonts w:ascii="Arial" w:hAnsi="Arial"/>
                <w:bCs/>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14:paraId="63295E76" w14:textId="292C2C47" w:rsidR="004E0715" w:rsidRPr="00AF76D6" w:rsidRDefault="004E0715" w:rsidP="00AF76D6">
            <w:pPr>
              <w:keepNext/>
              <w:spacing w:before="240" w:after="60"/>
              <w:rPr>
                <w:rFonts w:ascii="Arial" w:hAnsi="Arial"/>
                <w:bCs/>
                <w:sz w:val="24"/>
                <w:szCs w:val="24"/>
              </w:rPr>
            </w:pPr>
            <w:r w:rsidRPr="00AF76D6">
              <w:rPr>
                <w:rFonts w:ascii="Arial" w:hAnsi="Arial"/>
                <w:bCs/>
                <w:sz w:val="24"/>
                <w:szCs w:val="24"/>
              </w:rPr>
              <w:t xml:space="preserve">3 </w:t>
            </w:r>
            <w:r w:rsidR="0027242E">
              <w:rPr>
                <w:rFonts w:ascii="Arial" w:hAnsi="Arial"/>
                <w:bCs/>
                <w:sz w:val="24"/>
                <w:szCs w:val="24"/>
              </w:rPr>
              <w:t>Days</w:t>
            </w:r>
          </w:p>
        </w:tc>
      </w:tr>
    </w:tbl>
    <w:p w14:paraId="403B7252" w14:textId="77777777" w:rsidR="00155834" w:rsidRDefault="00155834" w:rsidP="00155834">
      <w:pPr>
        <w:spacing w:line="0" w:lineRule="atLeast"/>
        <w:rPr>
          <w:rFonts w:ascii="Times New Roman" w:eastAsia="Times New Roman" w:hAnsi="Times New Roman"/>
          <w:b/>
          <w:sz w:val="31"/>
        </w:rPr>
      </w:pPr>
    </w:p>
    <w:p w14:paraId="762DCA15" w14:textId="77777777" w:rsidR="00180A92" w:rsidRDefault="00180A92" w:rsidP="000118E1">
      <w:pPr>
        <w:spacing w:line="0" w:lineRule="atLeast"/>
        <w:jc w:val="center"/>
        <w:rPr>
          <w:rFonts w:ascii="Times New Roman" w:eastAsia="Times New Roman" w:hAnsi="Times New Roman"/>
          <w:b/>
          <w:sz w:val="31"/>
        </w:rPr>
      </w:pPr>
    </w:p>
    <w:p w14:paraId="5F02300B" w14:textId="77777777" w:rsidR="004E0715" w:rsidRDefault="005C0BCB" w:rsidP="005C0BCB">
      <w:pPr>
        <w:spacing w:line="0" w:lineRule="atLeast"/>
        <w:rPr>
          <w:rFonts w:ascii="Times New Roman" w:eastAsia="Times New Roman" w:hAnsi="Times New Roman"/>
          <w:b/>
          <w:sz w:val="31"/>
        </w:rPr>
      </w:pPr>
      <w:r>
        <w:rPr>
          <w:rFonts w:ascii="Times New Roman" w:eastAsia="Times New Roman" w:hAnsi="Times New Roman"/>
          <w:b/>
          <w:sz w:val="31"/>
        </w:rPr>
        <w:t xml:space="preserve">                      </w:t>
      </w:r>
    </w:p>
    <w:p w14:paraId="201BCC42" w14:textId="77777777" w:rsidR="004E0715" w:rsidRDefault="004E0715" w:rsidP="005C0BCB">
      <w:pPr>
        <w:spacing w:line="0" w:lineRule="atLeast"/>
        <w:rPr>
          <w:rFonts w:ascii="Times New Roman" w:eastAsia="Times New Roman" w:hAnsi="Times New Roman"/>
          <w:b/>
          <w:sz w:val="31"/>
        </w:rPr>
      </w:pPr>
    </w:p>
    <w:p w14:paraId="3BFE3CE2" w14:textId="77777777" w:rsidR="004E0715" w:rsidRDefault="004E0715" w:rsidP="005C0BCB">
      <w:pPr>
        <w:spacing w:line="0" w:lineRule="atLeast"/>
        <w:rPr>
          <w:rFonts w:ascii="Times New Roman" w:eastAsia="Times New Roman" w:hAnsi="Times New Roman"/>
          <w:b/>
          <w:sz w:val="31"/>
        </w:rPr>
      </w:pPr>
    </w:p>
    <w:p w14:paraId="798D599E" w14:textId="77777777" w:rsidR="004E0715" w:rsidRDefault="004E0715" w:rsidP="005C0BCB">
      <w:pPr>
        <w:spacing w:line="0" w:lineRule="atLeast"/>
        <w:rPr>
          <w:rFonts w:ascii="Times New Roman" w:eastAsia="Times New Roman" w:hAnsi="Times New Roman"/>
          <w:b/>
          <w:sz w:val="31"/>
        </w:rPr>
      </w:pPr>
    </w:p>
    <w:p w14:paraId="1B6A18F8" w14:textId="77777777" w:rsidR="004E0715" w:rsidRDefault="004E0715" w:rsidP="005C0BCB">
      <w:pPr>
        <w:spacing w:line="0" w:lineRule="atLeast"/>
        <w:rPr>
          <w:rFonts w:ascii="Times New Roman" w:eastAsia="Times New Roman" w:hAnsi="Times New Roman"/>
          <w:b/>
          <w:sz w:val="31"/>
        </w:rPr>
      </w:pPr>
    </w:p>
    <w:p w14:paraId="286E4D0B" w14:textId="77777777" w:rsidR="004E0715" w:rsidRDefault="004E0715" w:rsidP="005C0BCB">
      <w:pPr>
        <w:spacing w:line="0" w:lineRule="atLeast"/>
        <w:rPr>
          <w:rFonts w:ascii="Times New Roman" w:eastAsia="Times New Roman" w:hAnsi="Times New Roman"/>
          <w:b/>
          <w:sz w:val="31"/>
        </w:rPr>
      </w:pPr>
    </w:p>
    <w:p w14:paraId="35FDE414" w14:textId="77777777" w:rsidR="004E0715" w:rsidRDefault="004E0715" w:rsidP="005C0BCB">
      <w:pPr>
        <w:spacing w:line="0" w:lineRule="atLeast"/>
        <w:rPr>
          <w:rFonts w:ascii="Times New Roman" w:eastAsia="Times New Roman" w:hAnsi="Times New Roman"/>
          <w:b/>
          <w:sz w:val="31"/>
        </w:rPr>
      </w:pPr>
    </w:p>
    <w:p w14:paraId="3CC5CA32" w14:textId="77777777" w:rsidR="004E0715" w:rsidRDefault="004E0715" w:rsidP="005C0BCB">
      <w:pPr>
        <w:spacing w:line="0" w:lineRule="atLeast"/>
        <w:rPr>
          <w:rFonts w:ascii="Times New Roman" w:eastAsia="Times New Roman" w:hAnsi="Times New Roman"/>
          <w:b/>
          <w:sz w:val="31"/>
        </w:rPr>
      </w:pPr>
    </w:p>
    <w:p w14:paraId="68AF7863" w14:textId="77777777" w:rsidR="004E0715" w:rsidRDefault="004E0715" w:rsidP="005C0BCB">
      <w:pPr>
        <w:spacing w:line="0" w:lineRule="atLeast"/>
        <w:rPr>
          <w:rFonts w:ascii="Times New Roman" w:eastAsia="Times New Roman" w:hAnsi="Times New Roman"/>
          <w:b/>
          <w:sz w:val="31"/>
        </w:rPr>
      </w:pPr>
    </w:p>
    <w:p w14:paraId="5ACFDF1C" w14:textId="77777777" w:rsidR="004E0715" w:rsidRDefault="004E0715" w:rsidP="005C0BCB">
      <w:pPr>
        <w:spacing w:line="0" w:lineRule="atLeast"/>
        <w:rPr>
          <w:rFonts w:ascii="Times New Roman" w:eastAsia="Times New Roman" w:hAnsi="Times New Roman"/>
          <w:b/>
          <w:sz w:val="31"/>
        </w:rPr>
      </w:pPr>
    </w:p>
    <w:p w14:paraId="2299E151" w14:textId="77777777" w:rsidR="004E0715" w:rsidRDefault="004E0715" w:rsidP="005C0BCB">
      <w:pPr>
        <w:spacing w:line="0" w:lineRule="atLeast"/>
        <w:rPr>
          <w:rFonts w:ascii="Times New Roman" w:eastAsia="Times New Roman" w:hAnsi="Times New Roman"/>
          <w:b/>
          <w:sz w:val="31"/>
        </w:rPr>
      </w:pPr>
    </w:p>
    <w:p w14:paraId="4C4EA3E5" w14:textId="77777777" w:rsidR="004E0715" w:rsidRDefault="004E0715" w:rsidP="005C0BCB">
      <w:pPr>
        <w:spacing w:line="0" w:lineRule="atLeast"/>
        <w:rPr>
          <w:rFonts w:ascii="Times New Roman" w:eastAsia="Times New Roman" w:hAnsi="Times New Roman"/>
          <w:b/>
          <w:sz w:val="31"/>
        </w:rPr>
      </w:pPr>
    </w:p>
    <w:p w14:paraId="0FF56699" w14:textId="77777777" w:rsidR="004E0715" w:rsidRDefault="004E0715" w:rsidP="005C0BCB">
      <w:pPr>
        <w:spacing w:line="0" w:lineRule="atLeast"/>
        <w:rPr>
          <w:rFonts w:ascii="Times New Roman" w:eastAsia="Times New Roman" w:hAnsi="Times New Roman"/>
          <w:b/>
          <w:sz w:val="31"/>
        </w:rPr>
      </w:pPr>
    </w:p>
    <w:p w14:paraId="129BF930" w14:textId="77777777" w:rsidR="004E0715" w:rsidRDefault="004E0715" w:rsidP="005C0BCB">
      <w:pPr>
        <w:spacing w:line="0" w:lineRule="atLeast"/>
        <w:rPr>
          <w:rFonts w:ascii="Times New Roman" w:eastAsia="Times New Roman" w:hAnsi="Times New Roman"/>
          <w:b/>
          <w:sz w:val="31"/>
        </w:rPr>
      </w:pPr>
    </w:p>
    <w:p w14:paraId="716A6235" w14:textId="77777777" w:rsidR="004E0715" w:rsidRDefault="004E0715" w:rsidP="005C0BCB">
      <w:pPr>
        <w:spacing w:line="0" w:lineRule="atLeast"/>
        <w:rPr>
          <w:rFonts w:ascii="Times New Roman" w:eastAsia="Times New Roman" w:hAnsi="Times New Roman"/>
          <w:b/>
          <w:sz w:val="31"/>
        </w:rPr>
      </w:pPr>
    </w:p>
    <w:p w14:paraId="4346CEE8" w14:textId="77777777" w:rsidR="004E0715" w:rsidRDefault="004E0715" w:rsidP="005C0BCB">
      <w:pPr>
        <w:spacing w:line="0" w:lineRule="atLeast"/>
        <w:rPr>
          <w:rFonts w:ascii="Times New Roman" w:eastAsia="Times New Roman" w:hAnsi="Times New Roman"/>
          <w:b/>
          <w:sz w:val="31"/>
        </w:rPr>
      </w:pPr>
    </w:p>
    <w:p w14:paraId="550FD6FF" w14:textId="77777777" w:rsidR="004E0715" w:rsidRDefault="004E0715" w:rsidP="005C0BCB">
      <w:pPr>
        <w:spacing w:line="0" w:lineRule="atLeast"/>
        <w:rPr>
          <w:rFonts w:ascii="Times New Roman" w:eastAsia="Times New Roman" w:hAnsi="Times New Roman"/>
          <w:b/>
          <w:sz w:val="31"/>
        </w:rPr>
      </w:pPr>
    </w:p>
    <w:p w14:paraId="3730BC35" w14:textId="77777777" w:rsidR="004E0715" w:rsidRDefault="004E0715" w:rsidP="005C0BCB">
      <w:pPr>
        <w:spacing w:line="0" w:lineRule="atLeast"/>
        <w:rPr>
          <w:rFonts w:ascii="Times New Roman" w:eastAsia="Times New Roman" w:hAnsi="Times New Roman"/>
          <w:b/>
          <w:sz w:val="31"/>
        </w:rPr>
      </w:pPr>
    </w:p>
    <w:p w14:paraId="193D8302" w14:textId="77777777" w:rsidR="004E0715" w:rsidRDefault="004E0715" w:rsidP="005C0BCB">
      <w:pPr>
        <w:spacing w:line="0" w:lineRule="atLeast"/>
        <w:rPr>
          <w:rFonts w:ascii="Times New Roman" w:eastAsia="Times New Roman" w:hAnsi="Times New Roman"/>
          <w:b/>
          <w:sz w:val="31"/>
        </w:rPr>
      </w:pPr>
    </w:p>
    <w:p w14:paraId="5831B0A2" w14:textId="77777777" w:rsidR="004E0715" w:rsidRDefault="004E0715" w:rsidP="005C0BCB">
      <w:pPr>
        <w:spacing w:line="0" w:lineRule="atLeast"/>
        <w:rPr>
          <w:rFonts w:ascii="Times New Roman" w:eastAsia="Times New Roman" w:hAnsi="Times New Roman"/>
          <w:b/>
          <w:sz w:val="31"/>
        </w:rPr>
      </w:pPr>
    </w:p>
    <w:p w14:paraId="3C1A1CA6" w14:textId="77777777" w:rsidR="004E0715" w:rsidRDefault="004E0715" w:rsidP="005C0BCB">
      <w:pPr>
        <w:spacing w:line="0" w:lineRule="atLeast"/>
        <w:rPr>
          <w:rFonts w:ascii="Times New Roman" w:eastAsia="Times New Roman" w:hAnsi="Times New Roman"/>
          <w:b/>
          <w:sz w:val="31"/>
        </w:rPr>
      </w:pPr>
    </w:p>
    <w:p w14:paraId="5443FE5E" w14:textId="05CB5BE0" w:rsidR="00850BE2" w:rsidRDefault="0020346C" w:rsidP="005C0BCB">
      <w:pPr>
        <w:spacing w:line="0" w:lineRule="atLeast"/>
        <w:rPr>
          <w:rFonts w:ascii="Times New Roman" w:eastAsia="Times New Roman" w:hAnsi="Times New Roman"/>
          <w:b/>
          <w:sz w:val="31"/>
        </w:rPr>
      </w:pPr>
      <w:r>
        <w:rPr>
          <w:rFonts w:ascii="Times New Roman" w:eastAsia="Times New Roman" w:hAnsi="Times New Roman"/>
          <w:b/>
          <w:sz w:val="31"/>
        </w:rPr>
        <w:lastRenderedPageBreak/>
        <w:t xml:space="preserve">                </w:t>
      </w:r>
      <w:r w:rsidR="00850BE2">
        <w:rPr>
          <w:rFonts w:ascii="Times New Roman" w:eastAsia="Times New Roman" w:hAnsi="Times New Roman"/>
          <w:b/>
          <w:sz w:val="31"/>
        </w:rPr>
        <w:t>Section VI. Technical Specifications</w:t>
      </w:r>
    </w:p>
    <w:p w14:paraId="71C616F5" w14:textId="77777777" w:rsidR="00B2292A" w:rsidRDefault="00B2292A" w:rsidP="005C0BCB">
      <w:pPr>
        <w:spacing w:line="0" w:lineRule="atLeast"/>
        <w:rPr>
          <w:rFonts w:ascii="Times New Roman" w:eastAsia="Times New Roman" w:hAnsi="Times New Roman"/>
          <w:b/>
          <w:sz w:val="31"/>
        </w:rPr>
      </w:pPr>
    </w:p>
    <w:p w14:paraId="135AE0F1" w14:textId="77777777" w:rsidR="0027242E" w:rsidRDefault="00B2292A" w:rsidP="0027242E">
      <w:pPr>
        <w:spacing w:line="0" w:lineRule="atLeast"/>
        <w:rPr>
          <w:rFonts w:ascii="Times New Roman" w:eastAsia="Times New Roman" w:hAnsi="Times New Roman"/>
          <w:b/>
          <w:sz w:val="31"/>
        </w:rPr>
      </w:pPr>
      <w:r w:rsidRPr="00B2292A">
        <w:rPr>
          <w:rFonts w:ascii="Times New Roman" w:eastAsia="Times New Roman" w:hAnsi="Times New Roman"/>
          <w:b/>
          <w:sz w:val="31"/>
          <w:u w:val="single"/>
        </w:rPr>
        <w:t>Item Description</w:t>
      </w:r>
      <w:r>
        <w:rPr>
          <w:rFonts w:ascii="Times New Roman" w:eastAsia="Times New Roman" w:hAnsi="Times New Roman"/>
          <w:b/>
          <w:sz w:val="31"/>
        </w:rPr>
        <w:t xml:space="preserve">                                                </w:t>
      </w:r>
      <w:r w:rsidRPr="00B2292A">
        <w:rPr>
          <w:rFonts w:ascii="Times New Roman" w:eastAsia="Times New Roman" w:hAnsi="Times New Roman"/>
          <w:b/>
          <w:sz w:val="31"/>
          <w:u w:val="single"/>
        </w:rPr>
        <w:t>Quantity</w:t>
      </w:r>
    </w:p>
    <w:p w14:paraId="50F6813D" w14:textId="56862350" w:rsidR="00850BE2" w:rsidRPr="0027242E" w:rsidRDefault="0027242E" w:rsidP="0027242E">
      <w:pPr>
        <w:spacing w:line="0" w:lineRule="atLeast"/>
        <w:rPr>
          <w:rFonts w:ascii="Times New Roman" w:eastAsia="Times New Roman" w:hAnsi="Times New Roman"/>
          <w:b/>
          <w:sz w:val="31"/>
        </w:rPr>
      </w:pPr>
      <w:r>
        <w:rPr>
          <w:rFonts w:ascii="Times New Roman" w:eastAsia="Times New Roman" w:hAnsi="Times New Roman"/>
          <w:iCs/>
          <w:sz w:val="28"/>
          <w:szCs w:val="28"/>
        </w:rPr>
        <w:t>Counting Machines and Calculators</w:t>
      </w:r>
      <w:r w:rsidR="0020346C" w:rsidRPr="0020346C">
        <w:rPr>
          <w:rFonts w:ascii="Times New Roman" w:eastAsia="Times New Roman" w:hAnsi="Times New Roman"/>
          <w:iCs/>
          <w:sz w:val="19"/>
        </w:rPr>
        <w:t xml:space="preserve">                                             </w:t>
      </w:r>
      <w:r>
        <w:rPr>
          <w:rFonts w:ascii="Times New Roman" w:eastAsia="Times New Roman" w:hAnsi="Times New Roman"/>
          <w:iCs/>
          <w:sz w:val="28"/>
          <w:szCs w:val="28"/>
        </w:rPr>
        <w:t>Various</w:t>
      </w: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W w:w="9859" w:type="dxa"/>
        <w:tblInd w:w="-720" w:type="dxa"/>
        <w:tblLayout w:type="fixed"/>
        <w:tblCellMar>
          <w:left w:w="120" w:type="dxa"/>
          <w:right w:w="120" w:type="dxa"/>
        </w:tblCellMar>
        <w:tblLook w:val="0000" w:firstRow="0" w:lastRow="0" w:firstColumn="0" w:lastColumn="0" w:noHBand="0" w:noVBand="0"/>
      </w:tblPr>
      <w:tblGrid>
        <w:gridCol w:w="6297"/>
        <w:gridCol w:w="3562"/>
      </w:tblGrid>
      <w:tr w:rsidR="00850BE2" w:rsidRPr="00E34184" w14:paraId="0708B519" w14:textId="77777777" w:rsidTr="007A21B3">
        <w:trPr>
          <w:gridAfter w:val="1"/>
          <w:wAfter w:w="3562" w:type="dxa"/>
          <w:tblHeader/>
        </w:trPr>
        <w:tc>
          <w:tcPr>
            <w:tcW w:w="6297" w:type="dxa"/>
            <w:tcBorders>
              <w:top w:val="single" w:sz="7" w:space="0" w:color="000000"/>
              <w:left w:val="nil"/>
              <w:bottom w:val="single" w:sz="7" w:space="0" w:color="000000"/>
              <w:right w:val="nil"/>
            </w:tcBorders>
          </w:tcPr>
          <w:p w14:paraId="59225399" w14:textId="77777777" w:rsidR="00850BE2" w:rsidRPr="00E34184" w:rsidRDefault="00850BE2" w:rsidP="003503CE">
            <w:pPr>
              <w:spacing w:line="120" w:lineRule="exact"/>
              <w:rPr>
                <w:rFonts w:ascii="Arial" w:hAnsi="Arial"/>
                <w:sz w:val="24"/>
                <w:szCs w:val="24"/>
              </w:rPr>
            </w:pPr>
          </w:p>
          <w:p w14:paraId="14EDEF79" w14:textId="065D87FA" w:rsidR="00850BE2" w:rsidRPr="00E34184" w:rsidRDefault="00850BE2" w:rsidP="003503CE">
            <w:pPr>
              <w:spacing w:after="58"/>
              <w:jc w:val="center"/>
              <w:rPr>
                <w:rFonts w:ascii="Arial" w:hAnsi="Arial"/>
                <w:sz w:val="24"/>
                <w:szCs w:val="24"/>
              </w:rPr>
            </w:pPr>
            <w:r w:rsidRPr="00E34184">
              <w:rPr>
                <w:rFonts w:ascii="Arial" w:hAnsi="Arial"/>
                <w:b/>
                <w:bCs/>
                <w:sz w:val="24"/>
                <w:szCs w:val="24"/>
              </w:rPr>
              <w:t>TECHNICAL SPECIFICATIONS</w:t>
            </w:r>
            <w:r w:rsidR="00926154" w:rsidRPr="00E34184">
              <w:rPr>
                <w:rFonts w:ascii="Arial" w:hAnsi="Arial"/>
                <w:b/>
                <w:bCs/>
                <w:sz w:val="24"/>
                <w:szCs w:val="24"/>
              </w:rPr>
              <w:t xml:space="preserve"> </w:t>
            </w:r>
          </w:p>
        </w:tc>
      </w:tr>
      <w:tr w:rsidR="00850BE2" w:rsidRPr="000E0F17" w14:paraId="37E4A644" w14:textId="77777777" w:rsidTr="007A21B3">
        <w:trPr>
          <w:tblHeader/>
        </w:trPr>
        <w:tc>
          <w:tcPr>
            <w:tcW w:w="6297" w:type="dxa"/>
            <w:tcBorders>
              <w:top w:val="single" w:sz="7" w:space="0" w:color="000000"/>
              <w:left w:val="nil"/>
              <w:bottom w:val="single" w:sz="4" w:space="0" w:color="auto"/>
              <w:right w:val="single" w:sz="7" w:space="0" w:color="000000"/>
            </w:tcBorders>
          </w:tcPr>
          <w:p w14:paraId="74184623" w14:textId="77777777" w:rsidR="00850BE2" w:rsidRPr="00E34184" w:rsidRDefault="00850BE2" w:rsidP="003503CE">
            <w:pPr>
              <w:spacing w:line="120" w:lineRule="exact"/>
              <w:jc w:val="center"/>
              <w:rPr>
                <w:rFonts w:ascii="Arial" w:hAnsi="Arial"/>
                <w:sz w:val="24"/>
                <w:szCs w:val="24"/>
              </w:rPr>
            </w:pPr>
          </w:p>
          <w:p w14:paraId="6247A68C" w14:textId="77777777" w:rsidR="00850BE2" w:rsidRPr="00E34184" w:rsidRDefault="00850BE2" w:rsidP="003503CE">
            <w:pPr>
              <w:jc w:val="center"/>
              <w:rPr>
                <w:rFonts w:ascii="Arial" w:hAnsi="Arial"/>
                <w:b/>
                <w:bCs/>
                <w:sz w:val="24"/>
                <w:szCs w:val="24"/>
                <w:u w:val="single"/>
              </w:rPr>
            </w:pPr>
          </w:p>
          <w:p w14:paraId="71CD302F" w14:textId="77777777" w:rsidR="00850BE2" w:rsidRPr="00E34184" w:rsidRDefault="00850BE2" w:rsidP="003503CE">
            <w:pPr>
              <w:spacing w:after="58"/>
              <w:jc w:val="center"/>
              <w:rPr>
                <w:rFonts w:ascii="Arial" w:hAnsi="Arial"/>
                <w:b/>
                <w:bCs/>
                <w:sz w:val="24"/>
                <w:szCs w:val="24"/>
                <w:u w:val="single"/>
              </w:rPr>
            </w:pPr>
            <w:r w:rsidRPr="00E34184">
              <w:rPr>
                <w:rFonts w:ascii="Arial" w:hAnsi="Arial"/>
                <w:b/>
                <w:bCs/>
                <w:sz w:val="24"/>
                <w:szCs w:val="24"/>
                <w:u w:val="single"/>
              </w:rPr>
              <w:t>MINIMUM SPECIFICATIONS</w:t>
            </w:r>
          </w:p>
          <w:p w14:paraId="67BE676B" w14:textId="77777777" w:rsidR="00850BE2" w:rsidRPr="00E34184" w:rsidRDefault="00850BE2" w:rsidP="003503CE">
            <w:pPr>
              <w:spacing w:after="58"/>
              <w:jc w:val="center"/>
              <w:rPr>
                <w:rFonts w:ascii="Arial" w:hAnsi="Arial"/>
                <w:sz w:val="24"/>
                <w:szCs w:val="24"/>
              </w:rPr>
            </w:pPr>
            <w:r w:rsidRPr="00E34184">
              <w:rPr>
                <w:rFonts w:ascii="Arial" w:hAnsi="Arial"/>
                <w:b/>
                <w:bCs/>
                <w:sz w:val="24"/>
                <w:szCs w:val="24"/>
                <w:u w:val="single"/>
              </w:rPr>
              <w:t>REQUIRED</w:t>
            </w:r>
          </w:p>
        </w:tc>
        <w:tc>
          <w:tcPr>
            <w:tcW w:w="3562" w:type="dxa"/>
            <w:tcBorders>
              <w:top w:val="single" w:sz="7" w:space="0" w:color="000000"/>
              <w:left w:val="single" w:sz="7" w:space="0" w:color="000000"/>
              <w:bottom w:val="single" w:sz="4" w:space="0" w:color="auto"/>
              <w:right w:val="nil"/>
            </w:tcBorders>
          </w:tcPr>
          <w:p w14:paraId="0E9266E4" w14:textId="77777777" w:rsidR="00850BE2" w:rsidRPr="00E34184" w:rsidRDefault="00850BE2" w:rsidP="003503CE">
            <w:pPr>
              <w:spacing w:line="120" w:lineRule="exact"/>
              <w:rPr>
                <w:rFonts w:ascii="Arial" w:hAnsi="Arial"/>
                <w:sz w:val="24"/>
                <w:szCs w:val="24"/>
              </w:rPr>
            </w:pPr>
          </w:p>
          <w:p w14:paraId="2181E556" w14:textId="77777777" w:rsidR="00850BE2" w:rsidRPr="00E34184" w:rsidRDefault="00850BE2" w:rsidP="003503CE">
            <w:pPr>
              <w:rPr>
                <w:rFonts w:ascii="Arial" w:hAnsi="Arial"/>
                <w:b/>
                <w:bCs/>
                <w:sz w:val="24"/>
                <w:szCs w:val="24"/>
              </w:rPr>
            </w:pPr>
            <w:r w:rsidRPr="00E34184">
              <w:rPr>
                <w:rFonts w:ascii="Arial" w:hAnsi="Arial"/>
                <w:b/>
                <w:bCs/>
                <w:sz w:val="24"/>
                <w:szCs w:val="24"/>
              </w:rPr>
              <w:t>OFFERED SPECIFICATION</w:t>
            </w:r>
          </w:p>
          <w:p w14:paraId="0F47EA0A" w14:textId="77777777" w:rsidR="00850BE2" w:rsidRPr="00E34184" w:rsidRDefault="00850BE2" w:rsidP="003503CE">
            <w:pPr>
              <w:rPr>
                <w:rFonts w:ascii="Arial" w:hAnsi="Arial"/>
                <w:bCs/>
                <w:sz w:val="24"/>
                <w:szCs w:val="24"/>
              </w:rPr>
            </w:pPr>
            <w:r w:rsidRPr="00E34184">
              <w:rPr>
                <w:rFonts w:ascii="Arial" w:hAnsi="Arial"/>
                <w:bCs/>
                <w:sz w:val="24"/>
                <w:szCs w:val="24"/>
              </w:rPr>
              <w:t>Describe all features of model offered including any not specified.</w:t>
            </w:r>
          </w:p>
          <w:p w14:paraId="54EA3449" w14:textId="77777777" w:rsidR="00850BE2" w:rsidRPr="00E34184" w:rsidRDefault="00850BE2" w:rsidP="003503CE">
            <w:pPr>
              <w:spacing w:after="58"/>
              <w:rPr>
                <w:rFonts w:ascii="Arial" w:hAnsi="Arial"/>
                <w:sz w:val="24"/>
                <w:szCs w:val="24"/>
              </w:rPr>
            </w:pPr>
            <w:r w:rsidRPr="00E34184">
              <w:rPr>
                <w:rFonts w:ascii="Arial" w:hAnsi="Arial"/>
                <w:bCs/>
                <w:sz w:val="24"/>
                <w:szCs w:val="24"/>
              </w:rPr>
              <w:t>Indicate if a special feature or preference is not available.</w:t>
            </w:r>
          </w:p>
        </w:tc>
      </w:tr>
      <w:tr w:rsidR="004A15BB" w:rsidRPr="00155834" w14:paraId="67DDBE8C" w14:textId="77777777" w:rsidTr="007A21B3">
        <w:tc>
          <w:tcPr>
            <w:tcW w:w="6297" w:type="dxa"/>
            <w:tcBorders>
              <w:top w:val="single" w:sz="4" w:space="0" w:color="auto"/>
              <w:left w:val="single" w:sz="4" w:space="0" w:color="auto"/>
              <w:bottom w:val="single" w:sz="4" w:space="0" w:color="auto"/>
              <w:right w:val="single" w:sz="4" w:space="0" w:color="auto"/>
            </w:tcBorders>
          </w:tcPr>
          <w:p w14:paraId="0DA66AB7" w14:textId="40EE6B27" w:rsidR="00ED3FBB" w:rsidRPr="00C801ED" w:rsidRDefault="0027242E" w:rsidP="00ED3FBB">
            <w:pPr>
              <w:rPr>
                <w:rFonts w:ascii="Arial" w:hAnsi="Arial"/>
                <w:sz w:val="24"/>
                <w:szCs w:val="24"/>
              </w:rPr>
            </w:pPr>
            <w:r w:rsidRPr="00C801ED">
              <w:rPr>
                <w:rFonts w:ascii="Arial" w:hAnsi="Arial"/>
                <w:b/>
                <w:bCs/>
                <w:sz w:val="24"/>
                <w:szCs w:val="24"/>
              </w:rPr>
              <w:t>MONEY COUNTING MACHINE-     2 UNITS</w:t>
            </w:r>
          </w:p>
          <w:p w14:paraId="11D2CFF5" w14:textId="14472C14" w:rsidR="004A15BB" w:rsidRPr="00155834" w:rsidRDefault="004A15BB" w:rsidP="004A15BB">
            <w:pPr>
              <w:rPr>
                <w:rFonts w:ascii="Times New Roman" w:hAnsi="Times New Roman" w:cs="Times New Roman"/>
                <w:color w:val="FF0000"/>
                <w:sz w:val="25"/>
                <w:szCs w:val="25"/>
              </w:rPr>
            </w:pPr>
          </w:p>
        </w:tc>
        <w:tc>
          <w:tcPr>
            <w:tcW w:w="3562" w:type="dxa"/>
            <w:tcBorders>
              <w:top w:val="single" w:sz="4" w:space="0" w:color="auto"/>
              <w:left w:val="single" w:sz="4" w:space="0" w:color="auto"/>
              <w:bottom w:val="single" w:sz="4" w:space="0" w:color="auto"/>
              <w:right w:val="single" w:sz="4" w:space="0" w:color="auto"/>
            </w:tcBorders>
          </w:tcPr>
          <w:p w14:paraId="5F80B648" w14:textId="77777777" w:rsidR="004A15BB" w:rsidRPr="00155834" w:rsidRDefault="004A15BB" w:rsidP="004A15BB">
            <w:pPr>
              <w:spacing w:after="58"/>
              <w:rPr>
                <w:rFonts w:ascii="Times New Roman" w:hAnsi="Times New Roman" w:cs="Times New Roman"/>
                <w:sz w:val="25"/>
                <w:szCs w:val="25"/>
              </w:rPr>
            </w:pPr>
          </w:p>
        </w:tc>
      </w:tr>
      <w:tr w:rsidR="004A15BB" w:rsidRPr="00155834" w14:paraId="5E87D440" w14:textId="77777777" w:rsidTr="007A21B3">
        <w:tc>
          <w:tcPr>
            <w:tcW w:w="6297" w:type="dxa"/>
            <w:tcBorders>
              <w:top w:val="single" w:sz="4" w:space="0" w:color="auto"/>
              <w:left w:val="single" w:sz="4" w:space="0" w:color="auto"/>
              <w:bottom w:val="single" w:sz="4" w:space="0" w:color="auto"/>
              <w:right w:val="single" w:sz="4" w:space="0" w:color="auto"/>
            </w:tcBorders>
          </w:tcPr>
          <w:p w14:paraId="09434C28" w14:textId="7726A5E7" w:rsidR="0027242E" w:rsidRDefault="0027242E" w:rsidP="004A15BB">
            <w:pPr>
              <w:rPr>
                <w:rFonts w:ascii="Arial" w:hAnsi="Arial"/>
                <w:sz w:val="24"/>
                <w:szCs w:val="24"/>
              </w:rPr>
            </w:pPr>
            <w:r w:rsidRPr="00C801ED">
              <w:rPr>
                <w:rFonts w:ascii="Arial" w:hAnsi="Arial"/>
                <w:sz w:val="24"/>
                <w:szCs w:val="24"/>
              </w:rPr>
              <w:t>Features:</w:t>
            </w:r>
          </w:p>
          <w:p w14:paraId="2A3DE982" w14:textId="77777777" w:rsidR="00C801ED" w:rsidRPr="00C801ED" w:rsidRDefault="00C801ED" w:rsidP="004A15BB">
            <w:pPr>
              <w:rPr>
                <w:rFonts w:ascii="Arial" w:hAnsi="Arial"/>
                <w:sz w:val="24"/>
                <w:szCs w:val="24"/>
              </w:rPr>
            </w:pPr>
          </w:p>
          <w:p w14:paraId="7D973D21" w14:textId="2433FC2A" w:rsidR="00C801ED" w:rsidRPr="00E34184" w:rsidRDefault="00C801ED" w:rsidP="00E34184">
            <w:pPr>
              <w:pStyle w:val="ListParagraph"/>
              <w:numPr>
                <w:ilvl w:val="0"/>
                <w:numId w:val="12"/>
              </w:numPr>
              <w:rPr>
                <w:rFonts w:ascii="Arial" w:hAnsi="Arial"/>
                <w:sz w:val="24"/>
                <w:szCs w:val="24"/>
              </w:rPr>
            </w:pPr>
            <w:r w:rsidRPr="00E34184">
              <w:rPr>
                <w:rFonts w:ascii="Arial" w:hAnsi="Arial"/>
                <w:sz w:val="24"/>
                <w:szCs w:val="24"/>
              </w:rPr>
              <w:t>It s</w:t>
            </w:r>
            <w:r w:rsidR="0027242E" w:rsidRPr="00E34184">
              <w:rPr>
                <w:rFonts w:ascii="Arial" w:hAnsi="Arial"/>
                <w:sz w:val="24"/>
                <w:szCs w:val="24"/>
              </w:rPr>
              <w:t xml:space="preserve">hould </w:t>
            </w:r>
            <w:r w:rsidR="0027242E" w:rsidRPr="00E34184">
              <w:rPr>
                <w:rFonts w:ascii="Arial" w:hAnsi="Arial"/>
                <w:sz w:val="24"/>
                <w:szCs w:val="24"/>
              </w:rPr>
              <w:t xml:space="preserve">count </w:t>
            </w:r>
            <w:r w:rsidR="0027242E" w:rsidRPr="00E34184">
              <w:rPr>
                <w:rFonts w:ascii="Arial" w:hAnsi="Arial"/>
                <w:sz w:val="24"/>
                <w:szCs w:val="24"/>
              </w:rPr>
              <w:t xml:space="preserve">Ghana </w:t>
            </w:r>
            <w:r w:rsidRPr="00E34184">
              <w:rPr>
                <w:rFonts w:ascii="Arial" w:hAnsi="Arial"/>
                <w:sz w:val="24"/>
                <w:szCs w:val="24"/>
              </w:rPr>
              <w:t>Cedis, Euro</w:t>
            </w:r>
            <w:r w:rsidR="0027242E" w:rsidRPr="00E34184">
              <w:rPr>
                <w:rFonts w:ascii="Arial" w:hAnsi="Arial"/>
                <w:sz w:val="24"/>
                <w:szCs w:val="24"/>
              </w:rPr>
              <w:t xml:space="preserve"> and </w:t>
            </w:r>
            <w:r w:rsidRPr="00E34184">
              <w:rPr>
                <w:rFonts w:ascii="Arial" w:hAnsi="Arial"/>
                <w:sz w:val="24"/>
                <w:szCs w:val="24"/>
              </w:rPr>
              <w:t>D</w:t>
            </w:r>
            <w:r w:rsidR="0027242E" w:rsidRPr="00E34184">
              <w:rPr>
                <w:rFonts w:ascii="Arial" w:hAnsi="Arial"/>
                <w:sz w:val="24"/>
                <w:szCs w:val="24"/>
              </w:rPr>
              <w:t xml:space="preserve">ollars  </w:t>
            </w:r>
          </w:p>
          <w:p w14:paraId="71CA2E57" w14:textId="795DAC39" w:rsidR="00C801ED" w:rsidRPr="00E34184" w:rsidRDefault="0027242E" w:rsidP="00E34184">
            <w:pPr>
              <w:pStyle w:val="ListParagraph"/>
              <w:numPr>
                <w:ilvl w:val="0"/>
                <w:numId w:val="12"/>
              </w:numPr>
              <w:rPr>
                <w:rFonts w:ascii="Arial" w:hAnsi="Arial"/>
                <w:sz w:val="24"/>
                <w:szCs w:val="24"/>
              </w:rPr>
            </w:pPr>
            <w:r w:rsidRPr="00E34184">
              <w:rPr>
                <w:rFonts w:ascii="Arial" w:hAnsi="Arial"/>
                <w:sz w:val="24"/>
                <w:szCs w:val="24"/>
              </w:rPr>
              <w:t>It</w:t>
            </w:r>
            <w:r w:rsidR="00C801ED" w:rsidRPr="00E34184">
              <w:rPr>
                <w:rFonts w:ascii="Arial" w:hAnsi="Arial"/>
                <w:sz w:val="24"/>
                <w:szCs w:val="24"/>
              </w:rPr>
              <w:t xml:space="preserve"> should</w:t>
            </w:r>
            <w:r w:rsidRPr="00E34184">
              <w:rPr>
                <w:rFonts w:ascii="Arial" w:hAnsi="Arial"/>
                <w:sz w:val="24"/>
                <w:szCs w:val="24"/>
              </w:rPr>
              <w:t xml:space="preserve"> </w:t>
            </w:r>
            <w:r w:rsidR="00C801ED" w:rsidRPr="00E34184">
              <w:rPr>
                <w:rFonts w:ascii="Arial" w:hAnsi="Arial"/>
                <w:sz w:val="24"/>
                <w:szCs w:val="24"/>
              </w:rPr>
              <w:t>have MG</w:t>
            </w:r>
            <w:r w:rsidRPr="00E34184">
              <w:rPr>
                <w:rFonts w:ascii="Arial" w:hAnsi="Arial"/>
                <w:sz w:val="24"/>
                <w:szCs w:val="24"/>
              </w:rPr>
              <w:t xml:space="preserve"> and </w:t>
            </w:r>
            <w:r w:rsidR="00C801ED" w:rsidRPr="00E34184">
              <w:rPr>
                <w:rFonts w:ascii="Arial" w:hAnsi="Arial"/>
                <w:sz w:val="24"/>
                <w:szCs w:val="24"/>
              </w:rPr>
              <w:t>IR</w:t>
            </w:r>
            <w:r w:rsidRPr="00E34184">
              <w:rPr>
                <w:rFonts w:ascii="Arial" w:hAnsi="Arial"/>
                <w:sz w:val="24"/>
                <w:szCs w:val="24"/>
              </w:rPr>
              <w:t xml:space="preserve"> counterfeit detection </w:t>
            </w:r>
          </w:p>
          <w:p w14:paraId="5B9FFC07" w14:textId="77777777" w:rsidR="004A15BB" w:rsidRPr="00E34184" w:rsidRDefault="00C801ED" w:rsidP="00E34184">
            <w:pPr>
              <w:pStyle w:val="ListParagraph"/>
              <w:numPr>
                <w:ilvl w:val="0"/>
                <w:numId w:val="12"/>
              </w:numPr>
              <w:rPr>
                <w:rFonts w:ascii="Arial" w:hAnsi="Arial"/>
                <w:sz w:val="24"/>
                <w:szCs w:val="24"/>
              </w:rPr>
            </w:pPr>
            <w:r w:rsidRPr="00E34184">
              <w:rPr>
                <w:rFonts w:ascii="Arial" w:hAnsi="Arial"/>
                <w:sz w:val="24"/>
                <w:szCs w:val="24"/>
              </w:rPr>
              <w:t xml:space="preserve">It should </w:t>
            </w:r>
            <w:r w:rsidR="0027242E" w:rsidRPr="00E34184">
              <w:rPr>
                <w:rFonts w:ascii="Arial" w:hAnsi="Arial"/>
                <w:sz w:val="24"/>
                <w:szCs w:val="24"/>
              </w:rPr>
              <w:t xml:space="preserve">also </w:t>
            </w:r>
            <w:r w:rsidRPr="00E34184">
              <w:rPr>
                <w:rFonts w:ascii="Arial" w:hAnsi="Arial"/>
                <w:sz w:val="24"/>
                <w:szCs w:val="24"/>
              </w:rPr>
              <w:t>give</w:t>
            </w:r>
            <w:r w:rsidR="0027242E" w:rsidRPr="00E34184">
              <w:rPr>
                <w:rFonts w:ascii="Arial" w:hAnsi="Arial"/>
                <w:sz w:val="24"/>
                <w:szCs w:val="24"/>
              </w:rPr>
              <w:t xml:space="preserve"> partial value of notes counted</w:t>
            </w:r>
          </w:p>
          <w:p w14:paraId="14DD3E45" w14:textId="77777777" w:rsidR="00C801ED" w:rsidRDefault="00C801ED" w:rsidP="004A15BB">
            <w:pPr>
              <w:rPr>
                <w:rFonts w:ascii="Arial" w:hAnsi="Arial"/>
                <w:sz w:val="24"/>
                <w:szCs w:val="24"/>
              </w:rPr>
            </w:pPr>
          </w:p>
          <w:p w14:paraId="40E3EB42" w14:textId="3AA5AF90" w:rsidR="00C801ED" w:rsidRPr="00155834" w:rsidRDefault="00C801ED" w:rsidP="004A15BB">
            <w:pPr>
              <w:rPr>
                <w:rFonts w:ascii="Times New Roman" w:hAnsi="Times New Roman" w:cs="Times New Roman"/>
                <w:b/>
                <w:color w:val="FF0000"/>
                <w:sz w:val="25"/>
                <w:szCs w:val="25"/>
              </w:rPr>
            </w:pPr>
          </w:p>
        </w:tc>
        <w:tc>
          <w:tcPr>
            <w:tcW w:w="3562" w:type="dxa"/>
            <w:tcBorders>
              <w:top w:val="single" w:sz="4" w:space="0" w:color="auto"/>
              <w:left w:val="single" w:sz="4" w:space="0" w:color="auto"/>
              <w:bottom w:val="single" w:sz="4" w:space="0" w:color="auto"/>
              <w:right w:val="single" w:sz="4" w:space="0" w:color="auto"/>
            </w:tcBorders>
          </w:tcPr>
          <w:p w14:paraId="02C51A1F" w14:textId="77777777" w:rsidR="004A15BB" w:rsidRPr="00155834" w:rsidRDefault="004A15BB" w:rsidP="004A15BB">
            <w:pPr>
              <w:spacing w:after="58"/>
              <w:rPr>
                <w:rFonts w:ascii="Times New Roman" w:hAnsi="Times New Roman" w:cs="Times New Roman"/>
                <w:sz w:val="25"/>
                <w:szCs w:val="25"/>
              </w:rPr>
            </w:pPr>
          </w:p>
        </w:tc>
      </w:tr>
      <w:tr w:rsidR="004A15BB" w:rsidRPr="00155834" w14:paraId="614D1B57" w14:textId="77777777" w:rsidTr="007A21B3">
        <w:tc>
          <w:tcPr>
            <w:tcW w:w="6297" w:type="dxa"/>
            <w:tcBorders>
              <w:top w:val="single" w:sz="4" w:space="0" w:color="auto"/>
              <w:left w:val="single" w:sz="4" w:space="0" w:color="auto"/>
              <w:bottom w:val="single" w:sz="4" w:space="0" w:color="auto"/>
              <w:right w:val="single" w:sz="4" w:space="0" w:color="auto"/>
            </w:tcBorders>
          </w:tcPr>
          <w:p w14:paraId="1BE695EA" w14:textId="2162A308" w:rsidR="004A15BB" w:rsidRPr="00C801ED" w:rsidRDefault="00E34184" w:rsidP="004A15BB">
            <w:pPr>
              <w:rPr>
                <w:rFonts w:ascii="Arial" w:hAnsi="Arial"/>
                <w:color w:val="FF0000"/>
                <w:sz w:val="25"/>
                <w:szCs w:val="25"/>
              </w:rPr>
            </w:pPr>
            <w:r>
              <w:rPr>
                <w:rFonts w:ascii="Arial" w:hAnsi="Arial"/>
                <w:b/>
                <w:sz w:val="22"/>
                <w:szCs w:val="22"/>
              </w:rPr>
              <w:t xml:space="preserve">OFFICE </w:t>
            </w:r>
            <w:r w:rsidR="00C801ED" w:rsidRPr="00C801ED">
              <w:rPr>
                <w:rFonts w:ascii="Arial" w:hAnsi="Arial"/>
                <w:b/>
                <w:sz w:val="22"/>
                <w:szCs w:val="22"/>
              </w:rPr>
              <w:t>CALCULATOR -10 PIECES</w:t>
            </w:r>
          </w:p>
        </w:tc>
        <w:tc>
          <w:tcPr>
            <w:tcW w:w="3562" w:type="dxa"/>
            <w:tcBorders>
              <w:top w:val="single" w:sz="4" w:space="0" w:color="auto"/>
              <w:left w:val="single" w:sz="4" w:space="0" w:color="auto"/>
              <w:bottom w:val="single" w:sz="4" w:space="0" w:color="auto"/>
              <w:right w:val="single" w:sz="4" w:space="0" w:color="auto"/>
            </w:tcBorders>
          </w:tcPr>
          <w:p w14:paraId="7811E362" w14:textId="77777777" w:rsidR="004A15BB" w:rsidRPr="00155834" w:rsidRDefault="004A15BB" w:rsidP="004A15BB">
            <w:pPr>
              <w:spacing w:after="58"/>
              <w:rPr>
                <w:rFonts w:ascii="Times New Roman" w:hAnsi="Times New Roman" w:cs="Times New Roman"/>
                <w:sz w:val="25"/>
                <w:szCs w:val="25"/>
              </w:rPr>
            </w:pPr>
          </w:p>
        </w:tc>
      </w:tr>
      <w:tr w:rsidR="004A15BB" w:rsidRPr="00155834" w14:paraId="02945280" w14:textId="77777777" w:rsidTr="007A21B3">
        <w:tc>
          <w:tcPr>
            <w:tcW w:w="6297" w:type="dxa"/>
            <w:tcBorders>
              <w:top w:val="single" w:sz="4" w:space="0" w:color="auto"/>
              <w:left w:val="single" w:sz="4" w:space="0" w:color="auto"/>
              <w:bottom w:val="single" w:sz="4" w:space="0" w:color="auto"/>
              <w:right w:val="single" w:sz="4" w:space="0" w:color="auto"/>
            </w:tcBorders>
          </w:tcPr>
          <w:p w14:paraId="220A574C" w14:textId="429EE0D9" w:rsidR="007A21B3" w:rsidRPr="00E34184" w:rsidRDefault="00E34184" w:rsidP="00E34184">
            <w:pPr>
              <w:rPr>
                <w:rFonts w:ascii="Arial" w:hAnsi="Arial"/>
                <w:sz w:val="24"/>
                <w:szCs w:val="24"/>
              </w:rPr>
            </w:pPr>
            <w:r w:rsidRPr="00E34184">
              <w:rPr>
                <w:rFonts w:ascii="Arial" w:hAnsi="Arial"/>
                <w:sz w:val="24"/>
                <w:szCs w:val="24"/>
              </w:rPr>
              <w:t>Features:</w:t>
            </w:r>
          </w:p>
          <w:p w14:paraId="6F5B6009" w14:textId="77777777" w:rsidR="00E34184" w:rsidRDefault="00E34184" w:rsidP="00E34184">
            <w:pPr>
              <w:pStyle w:val="ListParagraph"/>
              <w:rPr>
                <w:rFonts w:ascii="Arial" w:hAnsi="Arial"/>
                <w:sz w:val="24"/>
                <w:szCs w:val="24"/>
              </w:rPr>
            </w:pPr>
          </w:p>
          <w:p w14:paraId="71321877" w14:textId="6009B46B" w:rsidR="00E34184" w:rsidRPr="00E34184" w:rsidRDefault="00E34184" w:rsidP="00E34184">
            <w:pPr>
              <w:pStyle w:val="ListParagraph"/>
              <w:numPr>
                <w:ilvl w:val="0"/>
                <w:numId w:val="11"/>
              </w:numPr>
              <w:rPr>
                <w:rFonts w:ascii="Arial" w:hAnsi="Arial"/>
                <w:sz w:val="24"/>
                <w:szCs w:val="24"/>
              </w:rPr>
            </w:pPr>
            <w:r w:rsidRPr="00E34184">
              <w:rPr>
                <w:rFonts w:ascii="Arial" w:hAnsi="Arial"/>
                <w:sz w:val="24"/>
                <w:szCs w:val="24"/>
              </w:rPr>
              <w:t>Desk calculator</w:t>
            </w:r>
          </w:p>
          <w:p w14:paraId="3CA1ED75" w14:textId="47539E22" w:rsidR="00E34184" w:rsidRPr="00E34184" w:rsidRDefault="00E34184" w:rsidP="00E34184">
            <w:pPr>
              <w:pStyle w:val="ListParagraph"/>
              <w:numPr>
                <w:ilvl w:val="0"/>
                <w:numId w:val="11"/>
              </w:numPr>
              <w:rPr>
                <w:rFonts w:ascii="Arial" w:hAnsi="Arial"/>
                <w:sz w:val="24"/>
                <w:szCs w:val="24"/>
              </w:rPr>
            </w:pPr>
            <w:r w:rsidRPr="00E34184">
              <w:rPr>
                <w:rFonts w:ascii="Arial" w:hAnsi="Arial"/>
                <w:sz w:val="24"/>
                <w:szCs w:val="24"/>
              </w:rPr>
              <w:t>Large LCD display</w:t>
            </w:r>
          </w:p>
          <w:p w14:paraId="3A4AB088" w14:textId="7AD265E2" w:rsidR="00E34184" w:rsidRPr="00E34184" w:rsidRDefault="00E34184" w:rsidP="00E34184">
            <w:pPr>
              <w:pStyle w:val="ListParagraph"/>
              <w:numPr>
                <w:ilvl w:val="0"/>
                <w:numId w:val="11"/>
              </w:numPr>
              <w:rPr>
                <w:rFonts w:ascii="Arial" w:hAnsi="Arial"/>
                <w:sz w:val="24"/>
                <w:szCs w:val="24"/>
              </w:rPr>
            </w:pPr>
            <w:r w:rsidRPr="00E34184">
              <w:rPr>
                <w:rFonts w:ascii="Arial" w:hAnsi="Arial"/>
                <w:sz w:val="24"/>
                <w:szCs w:val="24"/>
              </w:rPr>
              <w:t>Touch Comfortable with big buttons</w:t>
            </w:r>
          </w:p>
          <w:p w14:paraId="0E45BB8D" w14:textId="7D647816" w:rsidR="00E34184" w:rsidRPr="00E34184" w:rsidRDefault="00E34184" w:rsidP="00E34184">
            <w:pPr>
              <w:pStyle w:val="ListParagraph"/>
              <w:numPr>
                <w:ilvl w:val="0"/>
                <w:numId w:val="11"/>
              </w:numPr>
              <w:rPr>
                <w:rFonts w:ascii="Arial" w:hAnsi="Arial"/>
                <w:sz w:val="24"/>
                <w:szCs w:val="24"/>
              </w:rPr>
            </w:pPr>
            <w:r w:rsidRPr="00E34184">
              <w:rPr>
                <w:rFonts w:ascii="Arial" w:hAnsi="Arial"/>
                <w:sz w:val="24"/>
                <w:szCs w:val="24"/>
              </w:rPr>
              <w:t>Two-way power battery and solar standard function</w:t>
            </w:r>
          </w:p>
          <w:p w14:paraId="3C6A06B2" w14:textId="0F7973D7" w:rsidR="004A15BB" w:rsidRPr="00155834" w:rsidRDefault="004A15BB" w:rsidP="004A15BB">
            <w:pPr>
              <w:rPr>
                <w:rFonts w:ascii="Times New Roman" w:hAnsi="Times New Roman" w:cs="Times New Roman"/>
                <w:color w:val="FF0000"/>
                <w:sz w:val="25"/>
                <w:szCs w:val="25"/>
              </w:rPr>
            </w:pPr>
          </w:p>
        </w:tc>
        <w:tc>
          <w:tcPr>
            <w:tcW w:w="3562" w:type="dxa"/>
            <w:tcBorders>
              <w:top w:val="single" w:sz="4" w:space="0" w:color="auto"/>
              <w:left w:val="single" w:sz="4" w:space="0" w:color="auto"/>
              <w:bottom w:val="single" w:sz="4" w:space="0" w:color="auto"/>
              <w:right w:val="single" w:sz="4" w:space="0" w:color="auto"/>
            </w:tcBorders>
          </w:tcPr>
          <w:p w14:paraId="4A8F9D5A" w14:textId="77777777" w:rsidR="004A15BB" w:rsidRPr="00155834" w:rsidRDefault="004A15BB" w:rsidP="004A15BB">
            <w:pPr>
              <w:spacing w:after="58"/>
              <w:rPr>
                <w:rFonts w:ascii="Times New Roman" w:hAnsi="Times New Roman" w:cs="Times New Roman"/>
                <w:sz w:val="25"/>
                <w:szCs w:val="25"/>
              </w:rPr>
            </w:pPr>
          </w:p>
        </w:tc>
      </w:tr>
    </w:tbl>
    <w:p w14:paraId="2583177F" w14:textId="62F63127" w:rsidR="00850BE2" w:rsidRPr="00155834" w:rsidRDefault="00850BE2" w:rsidP="00513200">
      <w:pPr>
        <w:rPr>
          <w:rFonts w:ascii="Times New Roman" w:hAnsi="Times New Roman" w:cs="Times New Roman"/>
          <w:sz w:val="25"/>
          <w:szCs w:val="25"/>
        </w:rPr>
      </w:pPr>
    </w:p>
    <w:p w14:paraId="19C89A0F" w14:textId="3FCAF2B6" w:rsidR="002B7BAF" w:rsidRPr="00155834" w:rsidRDefault="002B7BAF" w:rsidP="00513200">
      <w:pPr>
        <w:rPr>
          <w:rFonts w:ascii="Times New Roman" w:hAnsi="Times New Roman" w:cs="Times New Roman"/>
          <w:sz w:val="25"/>
          <w:szCs w:val="25"/>
        </w:rPr>
      </w:pPr>
    </w:p>
    <w:p w14:paraId="67CE11F9" w14:textId="67945FD6" w:rsidR="002B7BAF" w:rsidRDefault="002B7BAF" w:rsidP="00513200"/>
    <w:p w14:paraId="422D818A" w14:textId="66CF5B14" w:rsidR="002B7BAF" w:rsidRDefault="002B7BAF" w:rsidP="00513200"/>
    <w:p w14:paraId="37C03F9A" w14:textId="17426F2C" w:rsidR="007A21B3" w:rsidRPr="002467C1" w:rsidRDefault="007A21B3" w:rsidP="007A21B3">
      <w:pPr>
        <w:pStyle w:val="ListParagraph"/>
        <w:numPr>
          <w:ilvl w:val="0"/>
          <w:numId w:val="10"/>
        </w:numPr>
        <w:contextualSpacing/>
        <w:rPr>
          <w:b/>
          <w:sz w:val="32"/>
          <w:szCs w:val="32"/>
        </w:rPr>
      </w:pPr>
      <w:r w:rsidRPr="002467C1">
        <w:rPr>
          <w:b/>
          <w:sz w:val="32"/>
          <w:szCs w:val="32"/>
        </w:rPr>
        <w:t>Tenderers are to include brochures showing pictures of the item to be supplied.</w:t>
      </w:r>
    </w:p>
    <w:p w14:paraId="6DF5F010" w14:textId="77777777" w:rsidR="003258B2" w:rsidRDefault="003258B2" w:rsidP="002B7BAF">
      <w:pPr>
        <w:spacing w:line="0" w:lineRule="atLeast"/>
        <w:jc w:val="center"/>
        <w:rPr>
          <w:rFonts w:ascii="Times New Roman" w:eastAsia="Times New Roman" w:hAnsi="Times New Roman"/>
          <w:b/>
          <w:sz w:val="31"/>
        </w:rPr>
      </w:pPr>
    </w:p>
    <w:p w14:paraId="2EA60523" w14:textId="77777777" w:rsidR="003258B2" w:rsidRDefault="003258B2" w:rsidP="002B7BAF">
      <w:pPr>
        <w:spacing w:line="0" w:lineRule="atLeast"/>
        <w:jc w:val="center"/>
        <w:rPr>
          <w:rFonts w:ascii="Times New Roman" w:eastAsia="Times New Roman" w:hAnsi="Times New Roman"/>
          <w:b/>
          <w:sz w:val="31"/>
        </w:rPr>
      </w:pPr>
    </w:p>
    <w:p w14:paraId="09B507C6" w14:textId="77777777" w:rsidR="003258B2" w:rsidRDefault="003258B2" w:rsidP="002B7BAF">
      <w:pPr>
        <w:spacing w:line="0" w:lineRule="atLeast"/>
        <w:jc w:val="center"/>
        <w:rPr>
          <w:rFonts w:ascii="Times New Roman" w:eastAsia="Times New Roman" w:hAnsi="Times New Roman"/>
          <w:b/>
          <w:sz w:val="31"/>
        </w:rPr>
      </w:pPr>
    </w:p>
    <w:p w14:paraId="449D2A49" w14:textId="77777777" w:rsidR="003258B2" w:rsidRDefault="003258B2" w:rsidP="002B7BAF">
      <w:pPr>
        <w:spacing w:line="0" w:lineRule="atLeast"/>
        <w:jc w:val="center"/>
        <w:rPr>
          <w:rFonts w:ascii="Times New Roman" w:eastAsia="Times New Roman" w:hAnsi="Times New Roman"/>
          <w:b/>
          <w:sz w:val="31"/>
        </w:rPr>
      </w:pPr>
    </w:p>
    <w:p w14:paraId="6803972F" w14:textId="77777777" w:rsidR="005C1AA4" w:rsidRDefault="005C1AA4" w:rsidP="002B7BAF">
      <w:pPr>
        <w:spacing w:line="0" w:lineRule="atLeast"/>
        <w:jc w:val="center"/>
        <w:rPr>
          <w:rFonts w:ascii="Times New Roman" w:eastAsia="Times New Roman" w:hAnsi="Times New Roman"/>
          <w:b/>
          <w:sz w:val="31"/>
        </w:rPr>
      </w:pPr>
    </w:p>
    <w:p w14:paraId="653424A0" w14:textId="77777777" w:rsidR="005C1AA4" w:rsidRDefault="005C1AA4" w:rsidP="002B7BAF">
      <w:pPr>
        <w:spacing w:line="0" w:lineRule="atLeast"/>
        <w:jc w:val="center"/>
        <w:rPr>
          <w:rFonts w:ascii="Times New Roman" w:eastAsia="Times New Roman" w:hAnsi="Times New Roman"/>
          <w:b/>
          <w:sz w:val="31"/>
        </w:rPr>
      </w:pPr>
    </w:p>
    <w:p w14:paraId="44E94108" w14:textId="77777777" w:rsidR="005C1AA4" w:rsidRDefault="005C1AA4" w:rsidP="002B7BAF">
      <w:pPr>
        <w:spacing w:line="0" w:lineRule="atLeast"/>
        <w:jc w:val="center"/>
        <w:rPr>
          <w:rFonts w:ascii="Times New Roman" w:eastAsia="Times New Roman" w:hAnsi="Times New Roman"/>
          <w:b/>
          <w:sz w:val="31"/>
        </w:rPr>
      </w:pPr>
    </w:p>
    <w:p w14:paraId="56323EC7" w14:textId="77777777" w:rsidR="005C1AA4" w:rsidRDefault="005C1AA4" w:rsidP="002B7BAF">
      <w:pPr>
        <w:spacing w:line="0" w:lineRule="atLeast"/>
        <w:jc w:val="center"/>
        <w:rPr>
          <w:rFonts w:ascii="Times New Roman" w:eastAsia="Times New Roman" w:hAnsi="Times New Roman"/>
          <w:b/>
          <w:sz w:val="31"/>
        </w:rPr>
      </w:pPr>
    </w:p>
    <w:p w14:paraId="7D58C610" w14:textId="3F065A1F" w:rsidR="005C1AA4" w:rsidRDefault="005C1AA4" w:rsidP="00A52262">
      <w:pPr>
        <w:spacing w:line="0" w:lineRule="atLeast"/>
        <w:rPr>
          <w:rFonts w:ascii="Times New Roman" w:eastAsia="Times New Roman" w:hAnsi="Times New Roman"/>
          <w:b/>
          <w:sz w:val="31"/>
        </w:rPr>
      </w:pPr>
    </w:p>
    <w:p w14:paraId="71BC2F99" w14:textId="77777777" w:rsidR="00A52262" w:rsidRDefault="00A52262" w:rsidP="00A52262">
      <w:pPr>
        <w:spacing w:line="0" w:lineRule="atLeast"/>
        <w:rPr>
          <w:rFonts w:ascii="Times New Roman" w:eastAsia="Times New Roman" w:hAnsi="Times New Roman"/>
          <w:b/>
          <w:sz w:val="31"/>
        </w:rPr>
      </w:pPr>
    </w:p>
    <w:sectPr w:rsidR="00A5226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1B83" w14:textId="77777777" w:rsidR="009A7A3F" w:rsidRDefault="009A7A3F" w:rsidP="000118E1">
      <w:r>
        <w:separator/>
      </w:r>
    </w:p>
  </w:endnote>
  <w:endnote w:type="continuationSeparator" w:id="0">
    <w:p w14:paraId="6155FEE4" w14:textId="77777777" w:rsidR="009A7A3F" w:rsidRDefault="009A7A3F" w:rsidP="0001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2F2F1" w14:textId="77777777" w:rsidR="009A7A3F" w:rsidRDefault="009A7A3F" w:rsidP="000118E1">
      <w:r>
        <w:separator/>
      </w:r>
    </w:p>
  </w:footnote>
  <w:footnote w:type="continuationSeparator" w:id="0">
    <w:p w14:paraId="3F2F2122" w14:textId="77777777" w:rsidR="009A7A3F" w:rsidRDefault="009A7A3F" w:rsidP="0001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38187376"/>
    <w:lvl w:ilvl="0" w:tplc="FFFFFFFF">
      <w:start w:val="1"/>
      <w:numFmt w:val="decimal"/>
      <w:lvlText w:val="%1"/>
      <w:lvlJc w:val="left"/>
    </w:lvl>
    <w:lvl w:ilvl="1" w:tplc="280A5884">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38D76C4"/>
    <w:multiLevelType w:val="hybridMultilevel"/>
    <w:tmpl w:val="08FC0884"/>
    <w:lvl w:ilvl="0" w:tplc="697E5C86">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73CB6"/>
    <w:multiLevelType w:val="hybridMultilevel"/>
    <w:tmpl w:val="93B27A6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B4577"/>
    <w:multiLevelType w:val="hybridMultilevel"/>
    <w:tmpl w:val="37587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B08E5"/>
    <w:multiLevelType w:val="hybridMultilevel"/>
    <w:tmpl w:val="CEE24C7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371756">
    <w:abstractNumId w:val="0"/>
  </w:num>
  <w:num w:numId="2" w16cid:durableId="1913197242">
    <w:abstractNumId w:val="1"/>
  </w:num>
  <w:num w:numId="3" w16cid:durableId="331614631">
    <w:abstractNumId w:val="2"/>
  </w:num>
  <w:num w:numId="4" w16cid:durableId="1383021939">
    <w:abstractNumId w:val="3"/>
  </w:num>
  <w:num w:numId="5" w16cid:durableId="1988439875">
    <w:abstractNumId w:val="4"/>
  </w:num>
  <w:num w:numId="6" w16cid:durableId="523177691">
    <w:abstractNumId w:val="5"/>
  </w:num>
  <w:num w:numId="7" w16cid:durableId="1184057535">
    <w:abstractNumId w:val="6"/>
  </w:num>
  <w:num w:numId="8" w16cid:durableId="418525516">
    <w:abstractNumId w:val="10"/>
  </w:num>
  <w:num w:numId="9" w16cid:durableId="507448697">
    <w:abstractNumId w:val="7"/>
  </w:num>
  <w:num w:numId="10" w16cid:durableId="867110156">
    <w:abstractNumId w:val="9"/>
  </w:num>
  <w:num w:numId="11" w16cid:durableId="373117633">
    <w:abstractNumId w:val="8"/>
  </w:num>
  <w:num w:numId="12" w16cid:durableId="1683242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73B1"/>
    <w:rsid w:val="000118E1"/>
    <w:rsid w:val="000165DA"/>
    <w:rsid w:val="000227A1"/>
    <w:rsid w:val="00034317"/>
    <w:rsid w:val="00045358"/>
    <w:rsid w:val="000533BA"/>
    <w:rsid w:val="0006170A"/>
    <w:rsid w:val="000617B3"/>
    <w:rsid w:val="000621F5"/>
    <w:rsid w:val="0007048E"/>
    <w:rsid w:val="0007343F"/>
    <w:rsid w:val="00077E1F"/>
    <w:rsid w:val="000836F8"/>
    <w:rsid w:val="00085DC9"/>
    <w:rsid w:val="000866F9"/>
    <w:rsid w:val="000955D2"/>
    <w:rsid w:val="00097283"/>
    <w:rsid w:val="000A1957"/>
    <w:rsid w:val="000C13F0"/>
    <w:rsid w:val="000C2514"/>
    <w:rsid w:val="000E0859"/>
    <w:rsid w:val="000E25A9"/>
    <w:rsid w:val="000F0920"/>
    <w:rsid w:val="000F0F00"/>
    <w:rsid w:val="001051CF"/>
    <w:rsid w:val="00121CED"/>
    <w:rsid w:val="00126249"/>
    <w:rsid w:val="00132A02"/>
    <w:rsid w:val="0013503A"/>
    <w:rsid w:val="00140D05"/>
    <w:rsid w:val="001431A9"/>
    <w:rsid w:val="00153B2D"/>
    <w:rsid w:val="00155834"/>
    <w:rsid w:val="00160D75"/>
    <w:rsid w:val="001623F7"/>
    <w:rsid w:val="001746A3"/>
    <w:rsid w:val="00180772"/>
    <w:rsid w:val="00180A92"/>
    <w:rsid w:val="0018289D"/>
    <w:rsid w:val="00184EC0"/>
    <w:rsid w:val="0018640F"/>
    <w:rsid w:val="0019720C"/>
    <w:rsid w:val="001A75FF"/>
    <w:rsid w:val="001C6950"/>
    <w:rsid w:val="001D7477"/>
    <w:rsid w:val="001F00CE"/>
    <w:rsid w:val="001F0C76"/>
    <w:rsid w:val="001F5E4E"/>
    <w:rsid w:val="001F7D4C"/>
    <w:rsid w:val="002025BB"/>
    <w:rsid w:val="0020346C"/>
    <w:rsid w:val="00203A7B"/>
    <w:rsid w:val="00231F23"/>
    <w:rsid w:val="002321D4"/>
    <w:rsid w:val="00234DD8"/>
    <w:rsid w:val="002365AF"/>
    <w:rsid w:val="00240A8C"/>
    <w:rsid w:val="002454B6"/>
    <w:rsid w:val="00254621"/>
    <w:rsid w:val="00256420"/>
    <w:rsid w:val="0027242E"/>
    <w:rsid w:val="002743ED"/>
    <w:rsid w:val="00275315"/>
    <w:rsid w:val="00281386"/>
    <w:rsid w:val="002A31D7"/>
    <w:rsid w:val="002B1BFE"/>
    <w:rsid w:val="002B7BAF"/>
    <w:rsid w:val="002B7F21"/>
    <w:rsid w:val="002C1D8A"/>
    <w:rsid w:val="002C7776"/>
    <w:rsid w:val="002C7FCD"/>
    <w:rsid w:val="002E40CC"/>
    <w:rsid w:val="002F65A2"/>
    <w:rsid w:val="002F6753"/>
    <w:rsid w:val="00303B12"/>
    <w:rsid w:val="003258B2"/>
    <w:rsid w:val="00336A40"/>
    <w:rsid w:val="00336B92"/>
    <w:rsid w:val="00354CE1"/>
    <w:rsid w:val="003611F3"/>
    <w:rsid w:val="0036526C"/>
    <w:rsid w:val="003773FF"/>
    <w:rsid w:val="00383508"/>
    <w:rsid w:val="003A1F8E"/>
    <w:rsid w:val="003A3427"/>
    <w:rsid w:val="003A37E9"/>
    <w:rsid w:val="003B4050"/>
    <w:rsid w:val="003C4A43"/>
    <w:rsid w:val="003D1ECF"/>
    <w:rsid w:val="003D3C26"/>
    <w:rsid w:val="003D465C"/>
    <w:rsid w:val="003D5D80"/>
    <w:rsid w:val="003E2774"/>
    <w:rsid w:val="003E69A4"/>
    <w:rsid w:val="003F5995"/>
    <w:rsid w:val="003F68AA"/>
    <w:rsid w:val="003F7255"/>
    <w:rsid w:val="00407302"/>
    <w:rsid w:val="00421265"/>
    <w:rsid w:val="0043281D"/>
    <w:rsid w:val="00441A81"/>
    <w:rsid w:val="0046735C"/>
    <w:rsid w:val="00477E67"/>
    <w:rsid w:val="00493FA1"/>
    <w:rsid w:val="00494E37"/>
    <w:rsid w:val="004A15BB"/>
    <w:rsid w:val="004A3E22"/>
    <w:rsid w:val="004B0B8A"/>
    <w:rsid w:val="004E0715"/>
    <w:rsid w:val="004F3D62"/>
    <w:rsid w:val="00513200"/>
    <w:rsid w:val="00514D69"/>
    <w:rsid w:val="005229DB"/>
    <w:rsid w:val="005317F0"/>
    <w:rsid w:val="00531D03"/>
    <w:rsid w:val="0055669A"/>
    <w:rsid w:val="005672BC"/>
    <w:rsid w:val="0057236B"/>
    <w:rsid w:val="00574DB1"/>
    <w:rsid w:val="005840AC"/>
    <w:rsid w:val="0059027C"/>
    <w:rsid w:val="005A40BE"/>
    <w:rsid w:val="005B0453"/>
    <w:rsid w:val="005C0BCB"/>
    <w:rsid w:val="005C1647"/>
    <w:rsid w:val="005C1AA4"/>
    <w:rsid w:val="005C500C"/>
    <w:rsid w:val="005D7294"/>
    <w:rsid w:val="005F2DD3"/>
    <w:rsid w:val="00601076"/>
    <w:rsid w:val="0060116F"/>
    <w:rsid w:val="00603DD6"/>
    <w:rsid w:val="00604232"/>
    <w:rsid w:val="0060633A"/>
    <w:rsid w:val="00606FB7"/>
    <w:rsid w:val="00614C3B"/>
    <w:rsid w:val="006473E9"/>
    <w:rsid w:val="00651D23"/>
    <w:rsid w:val="00661AC8"/>
    <w:rsid w:val="006817AE"/>
    <w:rsid w:val="006A4B20"/>
    <w:rsid w:val="006D4846"/>
    <w:rsid w:val="006D5D29"/>
    <w:rsid w:val="006E1AA2"/>
    <w:rsid w:val="006E380C"/>
    <w:rsid w:val="006F3365"/>
    <w:rsid w:val="00707B62"/>
    <w:rsid w:val="007108B0"/>
    <w:rsid w:val="00710CE4"/>
    <w:rsid w:val="0071284F"/>
    <w:rsid w:val="007201C3"/>
    <w:rsid w:val="00720D81"/>
    <w:rsid w:val="007220AD"/>
    <w:rsid w:val="007252BE"/>
    <w:rsid w:val="00725653"/>
    <w:rsid w:val="007462C9"/>
    <w:rsid w:val="00751C23"/>
    <w:rsid w:val="00754288"/>
    <w:rsid w:val="00765F63"/>
    <w:rsid w:val="00786ED7"/>
    <w:rsid w:val="007A21B3"/>
    <w:rsid w:val="007D3862"/>
    <w:rsid w:val="007E4A6C"/>
    <w:rsid w:val="007E7CE0"/>
    <w:rsid w:val="007F6393"/>
    <w:rsid w:val="007F6C1C"/>
    <w:rsid w:val="00802B54"/>
    <w:rsid w:val="00803BC4"/>
    <w:rsid w:val="00805124"/>
    <w:rsid w:val="00805BDE"/>
    <w:rsid w:val="008114F1"/>
    <w:rsid w:val="00833520"/>
    <w:rsid w:val="00840F99"/>
    <w:rsid w:val="00843277"/>
    <w:rsid w:val="008459CE"/>
    <w:rsid w:val="00847294"/>
    <w:rsid w:val="00850BE2"/>
    <w:rsid w:val="00875BAE"/>
    <w:rsid w:val="008A5D59"/>
    <w:rsid w:val="008B4017"/>
    <w:rsid w:val="008C75E7"/>
    <w:rsid w:val="008F46E8"/>
    <w:rsid w:val="009022AF"/>
    <w:rsid w:val="009113AC"/>
    <w:rsid w:val="00915B7B"/>
    <w:rsid w:val="00926154"/>
    <w:rsid w:val="00940746"/>
    <w:rsid w:val="009523A6"/>
    <w:rsid w:val="00956527"/>
    <w:rsid w:val="009771EB"/>
    <w:rsid w:val="00977BE0"/>
    <w:rsid w:val="0099021D"/>
    <w:rsid w:val="009A7A3F"/>
    <w:rsid w:val="009A7D83"/>
    <w:rsid w:val="009D6AD2"/>
    <w:rsid w:val="009F78A3"/>
    <w:rsid w:val="00A133AF"/>
    <w:rsid w:val="00A20967"/>
    <w:rsid w:val="00A24B01"/>
    <w:rsid w:val="00A32CBE"/>
    <w:rsid w:val="00A379EA"/>
    <w:rsid w:val="00A52262"/>
    <w:rsid w:val="00A524EE"/>
    <w:rsid w:val="00A57E1A"/>
    <w:rsid w:val="00A60F07"/>
    <w:rsid w:val="00A60F69"/>
    <w:rsid w:val="00A62171"/>
    <w:rsid w:val="00A652B3"/>
    <w:rsid w:val="00A65D57"/>
    <w:rsid w:val="00A66C03"/>
    <w:rsid w:val="00A8365A"/>
    <w:rsid w:val="00A85E57"/>
    <w:rsid w:val="00A96650"/>
    <w:rsid w:val="00AA71C7"/>
    <w:rsid w:val="00AC6366"/>
    <w:rsid w:val="00AD0B3B"/>
    <w:rsid w:val="00AD47B6"/>
    <w:rsid w:val="00AD5281"/>
    <w:rsid w:val="00AE1481"/>
    <w:rsid w:val="00AF1467"/>
    <w:rsid w:val="00AF76D6"/>
    <w:rsid w:val="00B03333"/>
    <w:rsid w:val="00B2292A"/>
    <w:rsid w:val="00B438A1"/>
    <w:rsid w:val="00B6688C"/>
    <w:rsid w:val="00B7304B"/>
    <w:rsid w:val="00B733FE"/>
    <w:rsid w:val="00B754BC"/>
    <w:rsid w:val="00B96F1D"/>
    <w:rsid w:val="00BA29F5"/>
    <w:rsid w:val="00BA7BA6"/>
    <w:rsid w:val="00BB54F2"/>
    <w:rsid w:val="00BC6CDE"/>
    <w:rsid w:val="00BD0B70"/>
    <w:rsid w:val="00BE3B9E"/>
    <w:rsid w:val="00C437C2"/>
    <w:rsid w:val="00C46902"/>
    <w:rsid w:val="00C565D3"/>
    <w:rsid w:val="00C70A1E"/>
    <w:rsid w:val="00C723F4"/>
    <w:rsid w:val="00C77299"/>
    <w:rsid w:val="00C801ED"/>
    <w:rsid w:val="00C809B3"/>
    <w:rsid w:val="00C82952"/>
    <w:rsid w:val="00C85108"/>
    <w:rsid w:val="00C914B0"/>
    <w:rsid w:val="00C92910"/>
    <w:rsid w:val="00C945A6"/>
    <w:rsid w:val="00CA5A73"/>
    <w:rsid w:val="00CB6C0F"/>
    <w:rsid w:val="00CF24A7"/>
    <w:rsid w:val="00D16252"/>
    <w:rsid w:val="00D3202E"/>
    <w:rsid w:val="00D61829"/>
    <w:rsid w:val="00D67E1E"/>
    <w:rsid w:val="00D916D0"/>
    <w:rsid w:val="00D9671F"/>
    <w:rsid w:val="00DB18D8"/>
    <w:rsid w:val="00DB50BE"/>
    <w:rsid w:val="00DD48A3"/>
    <w:rsid w:val="00DE02F7"/>
    <w:rsid w:val="00DE051B"/>
    <w:rsid w:val="00DE4779"/>
    <w:rsid w:val="00DE679F"/>
    <w:rsid w:val="00E220FE"/>
    <w:rsid w:val="00E22D35"/>
    <w:rsid w:val="00E26FF8"/>
    <w:rsid w:val="00E30E5C"/>
    <w:rsid w:val="00E34184"/>
    <w:rsid w:val="00E3471B"/>
    <w:rsid w:val="00E653D0"/>
    <w:rsid w:val="00E714C2"/>
    <w:rsid w:val="00E85789"/>
    <w:rsid w:val="00E95B67"/>
    <w:rsid w:val="00E979B3"/>
    <w:rsid w:val="00EA0997"/>
    <w:rsid w:val="00EA5EDF"/>
    <w:rsid w:val="00EB2258"/>
    <w:rsid w:val="00EC7E00"/>
    <w:rsid w:val="00ED2608"/>
    <w:rsid w:val="00ED3204"/>
    <w:rsid w:val="00ED3FBB"/>
    <w:rsid w:val="00ED4312"/>
    <w:rsid w:val="00F038B0"/>
    <w:rsid w:val="00F05455"/>
    <w:rsid w:val="00F06DAE"/>
    <w:rsid w:val="00F10E3B"/>
    <w:rsid w:val="00F11664"/>
    <w:rsid w:val="00F11DF4"/>
    <w:rsid w:val="00F2309A"/>
    <w:rsid w:val="00F43A5A"/>
    <w:rsid w:val="00F54FAC"/>
    <w:rsid w:val="00F57CF2"/>
    <w:rsid w:val="00F601EA"/>
    <w:rsid w:val="00F6037C"/>
    <w:rsid w:val="00F603C9"/>
    <w:rsid w:val="00F640A3"/>
    <w:rsid w:val="00F827B8"/>
    <w:rsid w:val="00FC36A2"/>
    <w:rsid w:val="00FC68D3"/>
    <w:rsid w:val="00FD2494"/>
    <w:rsid w:val="00F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B3"/>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4E0715"/>
    <w:pPr>
      <w:keepNext/>
      <w:spacing w:before="240" w:after="60"/>
      <w:outlineLvl w:val="0"/>
    </w:pPr>
    <w:rPr>
      <w:rFonts w:ascii="Arial" w:eastAsia="Times New Roman" w:hAnsi="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customStyle="1" w:styleId="TableParagraph">
    <w:name w:val="Table Paragraph"/>
    <w:basedOn w:val="Normal"/>
    <w:uiPriority w:val="1"/>
    <w:qFormat/>
    <w:rsid w:val="00153B2D"/>
    <w:pPr>
      <w:widowControl w:val="0"/>
      <w:autoSpaceDE w:val="0"/>
      <w:autoSpaceDN w:val="0"/>
      <w:spacing w:before="22"/>
      <w:ind w:left="102"/>
    </w:pPr>
    <w:rPr>
      <w:rFonts w:ascii="Arial" w:eastAsia="Arial" w:hAnsi="Arial"/>
      <w:sz w:val="22"/>
      <w:szCs w:val="22"/>
      <w:lang w:val="en-US" w:eastAsia="en-US"/>
    </w:rPr>
  </w:style>
  <w:style w:type="character" w:styleId="BookTitle">
    <w:name w:val="Book Title"/>
    <w:uiPriority w:val="33"/>
    <w:qFormat/>
    <w:rsid w:val="00A32CBE"/>
    <w:rPr>
      <w:b/>
      <w:bCs/>
      <w:i/>
      <w:iCs/>
      <w:spacing w:val="5"/>
    </w:rPr>
  </w:style>
  <w:style w:type="paragraph" w:styleId="Header">
    <w:name w:val="header"/>
    <w:basedOn w:val="Normal"/>
    <w:link w:val="HeaderChar"/>
    <w:uiPriority w:val="99"/>
    <w:unhideWhenUsed/>
    <w:rsid w:val="000118E1"/>
    <w:pPr>
      <w:tabs>
        <w:tab w:val="center" w:pos="4680"/>
        <w:tab w:val="right" w:pos="9360"/>
      </w:tabs>
    </w:pPr>
  </w:style>
  <w:style w:type="character" w:customStyle="1" w:styleId="HeaderChar">
    <w:name w:val="Header Char"/>
    <w:basedOn w:val="DefaultParagraphFont"/>
    <w:link w:val="Header"/>
    <w:uiPriority w:val="99"/>
    <w:rsid w:val="000118E1"/>
    <w:rPr>
      <w:rFonts w:ascii="Calibri" w:eastAsia="Calibri" w:hAnsi="Calibri" w:cs="Arial"/>
      <w:sz w:val="20"/>
      <w:szCs w:val="20"/>
      <w:lang w:val="en-GB" w:eastAsia="en-GB"/>
    </w:rPr>
  </w:style>
  <w:style w:type="paragraph" w:styleId="Footer">
    <w:name w:val="footer"/>
    <w:basedOn w:val="Normal"/>
    <w:link w:val="FooterChar"/>
    <w:uiPriority w:val="99"/>
    <w:unhideWhenUsed/>
    <w:rsid w:val="000118E1"/>
    <w:pPr>
      <w:tabs>
        <w:tab w:val="center" w:pos="4680"/>
        <w:tab w:val="right" w:pos="9360"/>
      </w:tabs>
    </w:pPr>
  </w:style>
  <w:style w:type="character" w:customStyle="1" w:styleId="FooterChar">
    <w:name w:val="Footer Char"/>
    <w:basedOn w:val="DefaultParagraphFont"/>
    <w:link w:val="Footer"/>
    <w:uiPriority w:val="99"/>
    <w:rsid w:val="000118E1"/>
    <w:rPr>
      <w:rFonts w:ascii="Calibri" w:eastAsia="Calibri" w:hAnsi="Calibri" w:cs="Arial"/>
      <w:sz w:val="20"/>
      <w:szCs w:val="20"/>
      <w:lang w:val="en-GB" w:eastAsia="en-GB"/>
    </w:rPr>
  </w:style>
  <w:style w:type="table" w:styleId="TableGrid">
    <w:name w:val="Table Grid"/>
    <w:basedOn w:val="TableNormal"/>
    <w:uiPriority w:val="39"/>
    <w:rsid w:val="00590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735C"/>
    <w:rPr>
      <w:color w:val="0563C1" w:themeColor="hyperlink"/>
      <w:u w:val="single"/>
    </w:rPr>
  </w:style>
  <w:style w:type="character" w:styleId="UnresolvedMention">
    <w:name w:val="Unresolved Mention"/>
    <w:basedOn w:val="DefaultParagraphFont"/>
    <w:uiPriority w:val="99"/>
    <w:semiHidden/>
    <w:unhideWhenUsed/>
    <w:rsid w:val="0046735C"/>
    <w:rPr>
      <w:color w:val="605E5C"/>
      <w:shd w:val="clear" w:color="auto" w:fill="E1DFDD"/>
    </w:rPr>
  </w:style>
  <w:style w:type="character" w:customStyle="1" w:styleId="Heading1Char">
    <w:name w:val="Heading 1 Char"/>
    <w:basedOn w:val="DefaultParagraphFont"/>
    <w:link w:val="Heading1"/>
    <w:rsid w:val="004E0715"/>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927">
      <w:bodyDiv w:val="1"/>
      <w:marLeft w:val="0"/>
      <w:marRight w:val="0"/>
      <w:marTop w:val="0"/>
      <w:marBottom w:val="0"/>
      <w:divBdr>
        <w:top w:val="none" w:sz="0" w:space="0" w:color="auto"/>
        <w:left w:val="none" w:sz="0" w:space="0" w:color="auto"/>
        <w:bottom w:val="none" w:sz="0" w:space="0" w:color="auto"/>
        <w:right w:val="none" w:sz="0" w:space="0" w:color="auto"/>
      </w:divBdr>
    </w:div>
    <w:div w:id="134682184">
      <w:bodyDiv w:val="1"/>
      <w:marLeft w:val="0"/>
      <w:marRight w:val="0"/>
      <w:marTop w:val="0"/>
      <w:marBottom w:val="0"/>
      <w:divBdr>
        <w:top w:val="none" w:sz="0" w:space="0" w:color="auto"/>
        <w:left w:val="none" w:sz="0" w:space="0" w:color="auto"/>
        <w:bottom w:val="none" w:sz="0" w:space="0" w:color="auto"/>
        <w:right w:val="none" w:sz="0" w:space="0" w:color="auto"/>
      </w:divBdr>
    </w:div>
    <w:div w:id="251165350">
      <w:bodyDiv w:val="1"/>
      <w:marLeft w:val="0"/>
      <w:marRight w:val="0"/>
      <w:marTop w:val="0"/>
      <w:marBottom w:val="0"/>
      <w:divBdr>
        <w:top w:val="none" w:sz="0" w:space="0" w:color="auto"/>
        <w:left w:val="none" w:sz="0" w:space="0" w:color="auto"/>
        <w:bottom w:val="none" w:sz="0" w:space="0" w:color="auto"/>
        <w:right w:val="none" w:sz="0" w:space="0" w:color="auto"/>
      </w:divBdr>
    </w:div>
    <w:div w:id="299044214">
      <w:bodyDiv w:val="1"/>
      <w:marLeft w:val="0"/>
      <w:marRight w:val="0"/>
      <w:marTop w:val="0"/>
      <w:marBottom w:val="0"/>
      <w:divBdr>
        <w:top w:val="none" w:sz="0" w:space="0" w:color="auto"/>
        <w:left w:val="none" w:sz="0" w:space="0" w:color="auto"/>
        <w:bottom w:val="none" w:sz="0" w:space="0" w:color="auto"/>
        <w:right w:val="none" w:sz="0" w:space="0" w:color="auto"/>
      </w:divBdr>
    </w:div>
    <w:div w:id="344987828">
      <w:bodyDiv w:val="1"/>
      <w:marLeft w:val="0"/>
      <w:marRight w:val="0"/>
      <w:marTop w:val="0"/>
      <w:marBottom w:val="0"/>
      <w:divBdr>
        <w:top w:val="none" w:sz="0" w:space="0" w:color="auto"/>
        <w:left w:val="none" w:sz="0" w:space="0" w:color="auto"/>
        <w:bottom w:val="none" w:sz="0" w:space="0" w:color="auto"/>
        <w:right w:val="none" w:sz="0" w:space="0" w:color="auto"/>
      </w:divBdr>
    </w:div>
    <w:div w:id="359211359">
      <w:bodyDiv w:val="1"/>
      <w:marLeft w:val="0"/>
      <w:marRight w:val="0"/>
      <w:marTop w:val="0"/>
      <w:marBottom w:val="0"/>
      <w:divBdr>
        <w:top w:val="none" w:sz="0" w:space="0" w:color="auto"/>
        <w:left w:val="none" w:sz="0" w:space="0" w:color="auto"/>
        <w:bottom w:val="none" w:sz="0" w:space="0" w:color="auto"/>
        <w:right w:val="none" w:sz="0" w:space="0" w:color="auto"/>
      </w:divBdr>
    </w:div>
    <w:div w:id="411241711">
      <w:bodyDiv w:val="1"/>
      <w:marLeft w:val="0"/>
      <w:marRight w:val="0"/>
      <w:marTop w:val="0"/>
      <w:marBottom w:val="0"/>
      <w:divBdr>
        <w:top w:val="none" w:sz="0" w:space="0" w:color="auto"/>
        <w:left w:val="none" w:sz="0" w:space="0" w:color="auto"/>
        <w:bottom w:val="none" w:sz="0" w:space="0" w:color="auto"/>
        <w:right w:val="none" w:sz="0" w:space="0" w:color="auto"/>
      </w:divBdr>
    </w:div>
    <w:div w:id="434907446">
      <w:bodyDiv w:val="1"/>
      <w:marLeft w:val="0"/>
      <w:marRight w:val="0"/>
      <w:marTop w:val="0"/>
      <w:marBottom w:val="0"/>
      <w:divBdr>
        <w:top w:val="none" w:sz="0" w:space="0" w:color="auto"/>
        <w:left w:val="none" w:sz="0" w:space="0" w:color="auto"/>
        <w:bottom w:val="none" w:sz="0" w:space="0" w:color="auto"/>
        <w:right w:val="none" w:sz="0" w:space="0" w:color="auto"/>
      </w:divBdr>
    </w:div>
    <w:div w:id="514851122">
      <w:bodyDiv w:val="1"/>
      <w:marLeft w:val="0"/>
      <w:marRight w:val="0"/>
      <w:marTop w:val="0"/>
      <w:marBottom w:val="0"/>
      <w:divBdr>
        <w:top w:val="none" w:sz="0" w:space="0" w:color="auto"/>
        <w:left w:val="none" w:sz="0" w:space="0" w:color="auto"/>
        <w:bottom w:val="none" w:sz="0" w:space="0" w:color="auto"/>
        <w:right w:val="none" w:sz="0" w:space="0" w:color="auto"/>
      </w:divBdr>
    </w:div>
    <w:div w:id="533421325">
      <w:bodyDiv w:val="1"/>
      <w:marLeft w:val="0"/>
      <w:marRight w:val="0"/>
      <w:marTop w:val="0"/>
      <w:marBottom w:val="0"/>
      <w:divBdr>
        <w:top w:val="none" w:sz="0" w:space="0" w:color="auto"/>
        <w:left w:val="none" w:sz="0" w:space="0" w:color="auto"/>
        <w:bottom w:val="none" w:sz="0" w:space="0" w:color="auto"/>
        <w:right w:val="none" w:sz="0" w:space="0" w:color="auto"/>
      </w:divBdr>
    </w:div>
    <w:div w:id="566720807">
      <w:bodyDiv w:val="1"/>
      <w:marLeft w:val="0"/>
      <w:marRight w:val="0"/>
      <w:marTop w:val="0"/>
      <w:marBottom w:val="0"/>
      <w:divBdr>
        <w:top w:val="none" w:sz="0" w:space="0" w:color="auto"/>
        <w:left w:val="none" w:sz="0" w:space="0" w:color="auto"/>
        <w:bottom w:val="none" w:sz="0" w:space="0" w:color="auto"/>
        <w:right w:val="none" w:sz="0" w:space="0" w:color="auto"/>
      </w:divBdr>
    </w:div>
    <w:div w:id="638808212">
      <w:bodyDiv w:val="1"/>
      <w:marLeft w:val="0"/>
      <w:marRight w:val="0"/>
      <w:marTop w:val="0"/>
      <w:marBottom w:val="0"/>
      <w:divBdr>
        <w:top w:val="none" w:sz="0" w:space="0" w:color="auto"/>
        <w:left w:val="none" w:sz="0" w:space="0" w:color="auto"/>
        <w:bottom w:val="none" w:sz="0" w:space="0" w:color="auto"/>
        <w:right w:val="none" w:sz="0" w:space="0" w:color="auto"/>
      </w:divBdr>
    </w:div>
    <w:div w:id="722365234">
      <w:bodyDiv w:val="1"/>
      <w:marLeft w:val="0"/>
      <w:marRight w:val="0"/>
      <w:marTop w:val="0"/>
      <w:marBottom w:val="0"/>
      <w:divBdr>
        <w:top w:val="none" w:sz="0" w:space="0" w:color="auto"/>
        <w:left w:val="none" w:sz="0" w:space="0" w:color="auto"/>
        <w:bottom w:val="none" w:sz="0" w:space="0" w:color="auto"/>
        <w:right w:val="none" w:sz="0" w:space="0" w:color="auto"/>
      </w:divBdr>
    </w:div>
    <w:div w:id="974718410">
      <w:bodyDiv w:val="1"/>
      <w:marLeft w:val="0"/>
      <w:marRight w:val="0"/>
      <w:marTop w:val="0"/>
      <w:marBottom w:val="0"/>
      <w:divBdr>
        <w:top w:val="none" w:sz="0" w:space="0" w:color="auto"/>
        <w:left w:val="none" w:sz="0" w:space="0" w:color="auto"/>
        <w:bottom w:val="none" w:sz="0" w:space="0" w:color="auto"/>
        <w:right w:val="none" w:sz="0" w:space="0" w:color="auto"/>
      </w:divBdr>
    </w:div>
    <w:div w:id="1041175651">
      <w:bodyDiv w:val="1"/>
      <w:marLeft w:val="0"/>
      <w:marRight w:val="0"/>
      <w:marTop w:val="0"/>
      <w:marBottom w:val="0"/>
      <w:divBdr>
        <w:top w:val="none" w:sz="0" w:space="0" w:color="auto"/>
        <w:left w:val="none" w:sz="0" w:space="0" w:color="auto"/>
        <w:bottom w:val="none" w:sz="0" w:space="0" w:color="auto"/>
        <w:right w:val="none" w:sz="0" w:space="0" w:color="auto"/>
      </w:divBdr>
    </w:div>
    <w:div w:id="1168862845">
      <w:bodyDiv w:val="1"/>
      <w:marLeft w:val="0"/>
      <w:marRight w:val="0"/>
      <w:marTop w:val="0"/>
      <w:marBottom w:val="0"/>
      <w:divBdr>
        <w:top w:val="none" w:sz="0" w:space="0" w:color="auto"/>
        <w:left w:val="none" w:sz="0" w:space="0" w:color="auto"/>
        <w:bottom w:val="none" w:sz="0" w:space="0" w:color="auto"/>
        <w:right w:val="none" w:sz="0" w:space="0" w:color="auto"/>
      </w:divBdr>
    </w:div>
    <w:div w:id="1183862116">
      <w:bodyDiv w:val="1"/>
      <w:marLeft w:val="0"/>
      <w:marRight w:val="0"/>
      <w:marTop w:val="0"/>
      <w:marBottom w:val="0"/>
      <w:divBdr>
        <w:top w:val="none" w:sz="0" w:space="0" w:color="auto"/>
        <w:left w:val="none" w:sz="0" w:space="0" w:color="auto"/>
        <w:bottom w:val="none" w:sz="0" w:space="0" w:color="auto"/>
        <w:right w:val="none" w:sz="0" w:space="0" w:color="auto"/>
      </w:divBdr>
    </w:div>
    <w:div w:id="1271359091">
      <w:bodyDiv w:val="1"/>
      <w:marLeft w:val="0"/>
      <w:marRight w:val="0"/>
      <w:marTop w:val="0"/>
      <w:marBottom w:val="0"/>
      <w:divBdr>
        <w:top w:val="none" w:sz="0" w:space="0" w:color="auto"/>
        <w:left w:val="none" w:sz="0" w:space="0" w:color="auto"/>
        <w:bottom w:val="none" w:sz="0" w:space="0" w:color="auto"/>
        <w:right w:val="none" w:sz="0" w:space="0" w:color="auto"/>
      </w:divBdr>
    </w:div>
    <w:div w:id="1525827145">
      <w:bodyDiv w:val="1"/>
      <w:marLeft w:val="0"/>
      <w:marRight w:val="0"/>
      <w:marTop w:val="0"/>
      <w:marBottom w:val="0"/>
      <w:divBdr>
        <w:top w:val="none" w:sz="0" w:space="0" w:color="auto"/>
        <w:left w:val="none" w:sz="0" w:space="0" w:color="auto"/>
        <w:bottom w:val="none" w:sz="0" w:space="0" w:color="auto"/>
        <w:right w:val="none" w:sz="0" w:space="0" w:color="auto"/>
      </w:divBdr>
    </w:div>
    <w:div w:id="1527910677">
      <w:bodyDiv w:val="1"/>
      <w:marLeft w:val="0"/>
      <w:marRight w:val="0"/>
      <w:marTop w:val="0"/>
      <w:marBottom w:val="0"/>
      <w:divBdr>
        <w:top w:val="none" w:sz="0" w:space="0" w:color="auto"/>
        <w:left w:val="none" w:sz="0" w:space="0" w:color="auto"/>
        <w:bottom w:val="none" w:sz="0" w:space="0" w:color="auto"/>
        <w:right w:val="none" w:sz="0" w:space="0" w:color="auto"/>
      </w:divBdr>
    </w:div>
    <w:div w:id="1609923429">
      <w:bodyDiv w:val="1"/>
      <w:marLeft w:val="0"/>
      <w:marRight w:val="0"/>
      <w:marTop w:val="0"/>
      <w:marBottom w:val="0"/>
      <w:divBdr>
        <w:top w:val="none" w:sz="0" w:space="0" w:color="auto"/>
        <w:left w:val="none" w:sz="0" w:space="0" w:color="auto"/>
        <w:bottom w:val="none" w:sz="0" w:space="0" w:color="auto"/>
        <w:right w:val="none" w:sz="0" w:space="0" w:color="auto"/>
      </w:divBdr>
    </w:div>
    <w:div w:id="1651665759">
      <w:bodyDiv w:val="1"/>
      <w:marLeft w:val="0"/>
      <w:marRight w:val="0"/>
      <w:marTop w:val="0"/>
      <w:marBottom w:val="0"/>
      <w:divBdr>
        <w:top w:val="none" w:sz="0" w:space="0" w:color="auto"/>
        <w:left w:val="none" w:sz="0" w:space="0" w:color="auto"/>
        <w:bottom w:val="none" w:sz="0" w:space="0" w:color="auto"/>
        <w:right w:val="none" w:sz="0" w:space="0" w:color="auto"/>
      </w:divBdr>
    </w:div>
    <w:div w:id="1735732731">
      <w:bodyDiv w:val="1"/>
      <w:marLeft w:val="0"/>
      <w:marRight w:val="0"/>
      <w:marTop w:val="0"/>
      <w:marBottom w:val="0"/>
      <w:divBdr>
        <w:top w:val="none" w:sz="0" w:space="0" w:color="auto"/>
        <w:left w:val="none" w:sz="0" w:space="0" w:color="auto"/>
        <w:bottom w:val="none" w:sz="0" w:space="0" w:color="auto"/>
        <w:right w:val="none" w:sz="0" w:space="0" w:color="auto"/>
      </w:divBdr>
    </w:div>
    <w:div w:id="1743288728">
      <w:bodyDiv w:val="1"/>
      <w:marLeft w:val="0"/>
      <w:marRight w:val="0"/>
      <w:marTop w:val="0"/>
      <w:marBottom w:val="0"/>
      <w:divBdr>
        <w:top w:val="none" w:sz="0" w:space="0" w:color="auto"/>
        <w:left w:val="none" w:sz="0" w:space="0" w:color="auto"/>
        <w:bottom w:val="none" w:sz="0" w:space="0" w:color="auto"/>
        <w:right w:val="none" w:sz="0" w:space="0" w:color="auto"/>
      </w:divBdr>
    </w:div>
    <w:div w:id="1922106283">
      <w:bodyDiv w:val="1"/>
      <w:marLeft w:val="0"/>
      <w:marRight w:val="0"/>
      <w:marTop w:val="0"/>
      <w:marBottom w:val="0"/>
      <w:divBdr>
        <w:top w:val="none" w:sz="0" w:space="0" w:color="auto"/>
        <w:left w:val="none" w:sz="0" w:space="0" w:color="auto"/>
        <w:bottom w:val="none" w:sz="0" w:space="0" w:color="auto"/>
        <w:right w:val="none" w:sz="0" w:space="0" w:color="auto"/>
      </w:divBdr>
    </w:div>
    <w:div w:id="2018077487">
      <w:bodyDiv w:val="1"/>
      <w:marLeft w:val="0"/>
      <w:marRight w:val="0"/>
      <w:marTop w:val="0"/>
      <w:marBottom w:val="0"/>
      <w:divBdr>
        <w:top w:val="none" w:sz="0" w:space="0" w:color="auto"/>
        <w:left w:val="none" w:sz="0" w:space="0" w:color="auto"/>
        <w:bottom w:val="none" w:sz="0" w:space="0" w:color="auto"/>
        <w:right w:val="none" w:sz="0" w:space="0" w:color="auto"/>
      </w:divBdr>
    </w:div>
    <w:div w:id="2095203576">
      <w:bodyDiv w:val="1"/>
      <w:marLeft w:val="0"/>
      <w:marRight w:val="0"/>
      <w:marTop w:val="0"/>
      <w:marBottom w:val="0"/>
      <w:divBdr>
        <w:top w:val="none" w:sz="0" w:space="0" w:color="auto"/>
        <w:left w:val="none" w:sz="0" w:space="0" w:color="auto"/>
        <w:bottom w:val="none" w:sz="0" w:space="0" w:color="auto"/>
        <w:right w:val="none" w:sz="0" w:space="0" w:color="auto"/>
      </w:divBdr>
    </w:div>
    <w:div w:id="21167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3A9A-1EF1-43CF-A3C5-D47BC13A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Mrs. Fidelia Quansah Fianko</cp:lastModifiedBy>
  <cp:revision>61</cp:revision>
  <dcterms:created xsi:type="dcterms:W3CDTF">2023-09-06T10:58:00Z</dcterms:created>
  <dcterms:modified xsi:type="dcterms:W3CDTF">2025-10-26T01:29:00Z</dcterms:modified>
</cp:coreProperties>
</file>